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jc w:val="center"/>
        <w:rPr>
          <w:rFonts w:eastAsia="华文中宋"/>
          <w:b/>
          <w:sz w:val="30"/>
          <w:szCs w:val="30"/>
          <w:highlight w:val="none"/>
        </w:rPr>
      </w:pPr>
      <w:r>
        <w:rPr>
          <w:rFonts w:eastAsia="华文中宋"/>
          <w:b/>
          <w:sz w:val="30"/>
          <w:szCs w:val="30"/>
          <w:highlight w:val="none"/>
        </w:rPr>
        <w:t>南京中医药大学2022年度专业技术职务评审资格审查表</w:t>
      </w:r>
    </w:p>
    <w:p>
      <w:pPr>
        <w:adjustRightInd w:val="0"/>
        <w:snapToGrid w:val="0"/>
        <w:spacing w:after="156" w:afterLines="50"/>
        <w:jc w:val="center"/>
        <w:rPr>
          <w:rFonts w:ascii="黑体" w:eastAsia="黑体"/>
          <w:b/>
          <w:highlight w:val="none"/>
        </w:rPr>
      </w:pPr>
      <w:r>
        <w:rPr>
          <w:rFonts w:hint="eastAsia" w:ascii="黑体" w:eastAsia="黑体"/>
          <w:b/>
          <w:sz w:val="30"/>
          <w:szCs w:val="30"/>
          <w:highlight w:val="none"/>
        </w:rPr>
        <w:t>（★填表前请详细阅读本表后的填写说明★）</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631"/>
        <w:gridCol w:w="1728"/>
        <w:gridCol w:w="1903"/>
        <w:gridCol w:w="1972"/>
        <w:gridCol w:w="2118"/>
        <w:gridCol w:w="1507"/>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姓名</w:t>
            </w:r>
          </w:p>
        </w:tc>
        <w:tc>
          <w:tcPr>
            <w:tcW w:w="569" w:type="pct"/>
            <w:vAlign w:val="center"/>
          </w:tcPr>
          <w:p>
            <w:pPr>
              <w:spacing w:after="0" w:line="240" w:lineRule="auto"/>
              <w:jc w:val="center"/>
              <w:rPr>
                <w:rFonts w:ascii="KaiTi_GB2312" w:eastAsia="KaiTi_GB2312"/>
                <w:sz w:val="18"/>
                <w:szCs w:val="18"/>
                <w:highlight w:val="none"/>
              </w:rPr>
            </w:pPr>
          </w:p>
        </w:tc>
        <w:tc>
          <w:tcPr>
            <w:tcW w:w="603"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所在单位（部门）</w:t>
            </w:r>
          </w:p>
        </w:tc>
        <w:tc>
          <w:tcPr>
            <w:tcW w:w="664" w:type="pct"/>
            <w:vAlign w:val="center"/>
          </w:tcPr>
          <w:p>
            <w:pPr>
              <w:spacing w:after="0" w:line="240" w:lineRule="auto"/>
              <w:jc w:val="center"/>
              <w:rPr>
                <w:rFonts w:ascii="KaiTi_GB2312" w:eastAsia="KaiTi_GB2312"/>
                <w:sz w:val="18"/>
                <w:szCs w:val="18"/>
                <w:highlight w:val="none"/>
              </w:rPr>
            </w:pPr>
          </w:p>
        </w:tc>
        <w:tc>
          <w:tcPr>
            <w:tcW w:w="688"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性别</w:t>
            </w:r>
          </w:p>
        </w:tc>
        <w:tc>
          <w:tcPr>
            <w:tcW w:w="739" w:type="pct"/>
            <w:vAlign w:val="center"/>
          </w:tcPr>
          <w:p>
            <w:pPr>
              <w:spacing w:after="0" w:line="240" w:lineRule="auto"/>
              <w:jc w:val="center"/>
              <w:rPr>
                <w:rFonts w:ascii="KaiTi_GB2312" w:eastAsia="KaiTi_GB2312"/>
                <w:sz w:val="18"/>
                <w:szCs w:val="18"/>
                <w:highlight w:val="none"/>
              </w:rPr>
            </w:pPr>
          </w:p>
        </w:tc>
        <w:tc>
          <w:tcPr>
            <w:tcW w:w="526"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出生年月</w:t>
            </w:r>
          </w:p>
        </w:tc>
        <w:tc>
          <w:tcPr>
            <w:tcW w:w="646" w:type="pct"/>
            <w:vAlign w:val="center"/>
          </w:tcPr>
          <w:p>
            <w:pPr>
              <w:spacing w:after="0" w:line="240" w:lineRule="auto"/>
              <w:jc w:val="center"/>
              <w:rPr>
                <w:rFonts w:ascii="KaiTi_GB2312" w:eastAsia="KaiTi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tcBorders>
              <w:bottom w:val="single" w:color="auto" w:sz="6" w:space="0"/>
              <w:right w:val="single" w:color="auto" w:sz="6" w:space="0"/>
            </w:tcBorders>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进校时间</w:t>
            </w:r>
          </w:p>
        </w:tc>
        <w:tc>
          <w:tcPr>
            <w:tcW w:w="569" w:type="pct"/>
            <w:tcBorders>
              <w:left w:val="single" w:color="auto" w:sz="6" w:space="0"/>
              <w:bottom w:val="single" w:color="auto" w:sz="6" w:space="0"/>
              <w:right w:val="single" w:color="auto" w:sz="6" w:space="0"/>
            </w:tcBorders>
            <w:vAlign w:val="center"/>
          </w:tcPr>
          <w:p>
            <w:pPr>
              <w:spacing w:after="0" w:line="240" w:lineRule="auto"/>
              <w:jc w:val="center"/>
              <w:rPr>
                <w:rFonts w:ascii="KaiTi_GB2312" w:eastAsia="KaiTi_GB2312"/>
                <w:sz w:val="18"/>
                <w:szCs w:val="18"/>
                <w:highlight w:val="none"/>
              </w:rPr>
            </w:pPr>
          </w:p>
        </w:tc>
        <w:tc>
          <w:tcPr>
            <w:tcW w:w="603" w:type="pct"/>
            <w:tcBorders>
              <w:left w:val="single" w:color="auto" w:sz="6" w:space="0"/>
              <w:bottom w:val="single" w:color="auto" w:sz="6" w:space="0"/>
              <w:right w:val="single" w:color="auto" w:sz="6" w:space="0"/>
            </w:tcBorders>
            <w:vAlign w:val="center"/>
          </w:tcPr>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最高学历及</w:t>
            </w:r>
          </w:p>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取得时间</w:t>
            </w:r>
          </w:p>
        </w:tc>
        <w:tc>
          <w:tcPr>
            <w:tcW w:w="664" w:type="pct"/>
            <w:tcBorders>
              <w:left w:val="single" w:color="auto" w:sz="6" w:space="0"/>
              <w:bottom w:val="single" w:color="auto" w:sz="6" w:space="0"/>
            </w:tcBorders>
            <w:vAlign w:val="center"/>
          </w:tcPr>
          <w:p>
            <w:pPr>
              <w:spacing w:after="0" w:line="240" w:lineRule="auto"/>
              <w:jc w:val="center"/>
              <w:rPr>
                <w:rFonts w:ascii="KaiTi_GB2312" w:eastAsia="KaiTi_GB2312"/>
                <w:sz w:val="18"/>
                <w:szCs w:val="18"/>
                <w:highlight w:val="none"/>
              </w:rPr>
            </w:pPr>
          </w:p>
        </w:tc>
        <w:tc>
          <w:tcPr>
            <w:tcW w:w="688" w:type="pct"/>
            <w:vAlign w:val="center"/>
          </w:tcPr>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最高学位及</w:t>
            </w:r>
          </w:p>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取得时间</w:t>
            </w:r>
          </w:p>
        </w:tc>
        <w:tc>
          <w:tcPr>
            <w:tcW w:w="739" w:type="pct"/>
            <w:vAlign w:val="center"/>
          </w:tcPr>
          <w:p>
            <w:pPr>
              <w:spacing w:after="0" w:line="240" w:lineRule="auto"/>
              <w:jc w:val="center"/>
              <w:rPr>
                <w:rFonts w:ascii="KaiTi_GB2312" w:eastAsia="KaiTi_GB2312"/>
                <w:sz w:val="18"/>
                <w:szCs w:val="18"/>
                <w:highlight w:val="none"/>
              </w:rPr>
            </w:pPr>
          </w:p>
        </w:tc>
        <w:tc>
          <w:tcPr>
            <w:tcW w:w="526" w:type="pct"/>
            <w:vAlign w:val="center"/>
          </w:tcPr>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教师资格证书</w:t>
            </w:r>
          </w:p>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取得时间</w:t>
            </w:r>
          </w:p>
        </w:tc>
        <w:tc>
          <w:tcPr>
            <w:tcW w:w="646" w:type="pct"/>
            <w:vAlign w:val="center"/>
          </w:tcPr>
          <w:p>
            <w:pPr>
              <w:spacing w:after="0" w:line="240" w:lineRule="auto"/>
              <w:jc w:val="center"/>
              <w:rPr>
                <w:rFonts w:ascii="KaiTi_GB2312" w:eastAsia="KaiTi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3" w:type="pct"/>
            <w:tcBorders>
              <w:top w:val="single" w:color="auto" w:sz="6" w:space="0"/>
              <w:bottom w:val="single" w:color="auto" w:sz="6" w:space="0"/>
              <w:right w:val="single" w:color="auto" w:sz="6" w:space="0"/>
            </w:tcBorders>
            <w:vAlign w:val="center"/>
          </w:tcPr>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现任专业技术</w:t>
            </w:r>
          </w:p>
          <w:p>
            <w:pPr>
              <w:adjustRightInd w:val="0"/>
              <w:snapToGrid w:val="0"/>
              <w:spacing w:after="0" w:line="240" w:lineRule="auto"/>
              <w:jc w:val="center"/>
              <w:rPr>
                <w:rFonts w:hint="eastAsia" w:ascii="KaiTi_GB2312" w:eastAsia="KaiTi_GB2312"/>
                <w:sz w:val="18"/>
                <w:szCs w:val="18"/>
                <w:highlight w:val="none"/>
                <w:lang w:val="en-US" w:eastAsia="zh-CN"/>
              </w:rPr>
            </w:pPr>
            <w:r>
              <w:rPr>
                <w:rFonts w:hint="eastAsia" w:ascii="KaiTi_GB2312" w:eastAsia="KaiTi_GB2312"/>
                <w:sz w:val="18"/>
                <w:szCs w:val="18"/>
                <w:highlight w:val="none"/>
              </w:rPr>
              <w:t>职务及取得时间</w:t>
            </w:r>
            <w:r>
              <w:rPr>
                <w:rFonts w:hint="eastAsia" w:ascii="楷体" w:hAnsi="楷体" w:eastAsia="楷体"/>
                <w:b/>
                <w:bCs/>
                <w:sz w:val="18"/>
                <w:szCs w:val="18"/>
                <w:highlight w:val="none"/>
                <w:vertAlign w:val="superscript"/>
                <w:lang w:val="en-US" w:eastAsia="zh-CN"/>
              </w:rPr>
              <w:t>1</w:t>
            </w:r>
          </w:p>
        </w:tc>
        <w:tc>
          <w:tcPr>
            <w:tcW w:w="569" w:type="pct"/>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KaiTi_GB2312" w:eastAsia="KaiTi_GB2312"/>
                <w:sz w:val="18"/>
                <w:szCs w:val="18"/>
                <w:highlight w:val="none"/>
              </w:rPr>
            </w:pPr>
          </w:p>
        </w:tc>
        <w:tc>
          <w:tcPr>
            <w:tcW w:w="603" w:type="pct"/>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hint="eastAsia" w:ascii="KaiTi_GB2312" w:eastAsia="KaiTi_GB2312"/>
                <w:sz w:val="18"/>
                <w:szCs w:val="18"/>
                <w:highlight w:val="none"/>
                <w:lang w:eastAsia="zh-CN"/>
              </w:rPr>
            </w:pPr>
            <w:r>
              <w:rPr>
                <w:rFonts w:hint="eastAsia" w:ascii="KaiTi_GB2312" w:eastAsia="KaiTi_GB2312"/>
                <w:sz w:val="18"/>
                <w:szCs w:val="18"/>
                <w:highlight w:val="none"/>
              </w:rPr>
              <w:t>拟申报系列</w:t>
            </w:r>
            <w:r>
              <w:rPr>
                <w:rFonts w:hint="eastAsia" w:ascii="楷体" w:hAnsi="楷体" w:eastAsia="楷体"/>
                <w:b/>
                <w:bCs/>
                <w:sz w:val="18"/>
                <w:szCs w:val="18"/>
                <w:highlight w:val="none"/>
                <w:vertAlign w:val="superscript"/>
                <w:lang w:val="en-US" w:eastAsia="zh-CN"/>
              </w:rPr>
              <w:t>2</w:t>
            </w:r>
          </w:p>
        </w:tc>
        <w:tc>
          <w:tcPr>
            <w:tcW w:w="664" w:type="pct"/>
            <w:tcBorders>
              <w:top w:val="single" w:color="auto" w:sz="6" w:space="0"/>
              <w:left w:val="single" w:color="auto" w:sz="6" w:space="0"/>
              <w:bottom w:val="single" w:color="auto" w:sz="6" w:space="0"/>
            </w:tcBorders>
            <w:vAlign w:val="center"/>
          </w:tcPr>
          <w:p>
            <w:pPr>
              <w:spacing w:after="0" w:line="240" w:lineRule="auto"/>
              <w:jc w:val="center"/>
              <w:rPr>
                <w:rFonts w:ascii="KaiTi_GB2312" w:eastAsia="KaiTi_GB2312"/>
                <w:sz w:val="18"/>
                <w:szCs w:val="18"/>
                <w:highlight w:val="none"/>
              </w:rPr>
            </w:pPr>
          </w:p>
        </w:tc>
        <w:tc>
          <w:tcPr>
            <w:tcW w:w="688" w:type="pct"/>
            <w:vAlign w:val="center"/>
          </w:tcPr>
          <w:p>
            <w:pPr>
              <w:spacing w:after="0" w:line="240" w:lineRule="auto"/>
              <w:jc w:val="center"/>
              <w:rPr>
                <w:rFonts w:hint="eastAsia" w:ascii="KaiTi_GB2312" w:eastAsia="KaiTi_GB2312"/>
                <w:sz w:val="18"/>
                <w:szCs w:val="18"/>
                <w:highlight w:val="none"/>
                <w:lang w:eastAsia="zh-CN"/>
              </w:rPr>
            </w:pPr>
            <w:r>
              <w:rPr>
                <w:rFonts w:hint="eastAsia" w:ascii="KaiTi_GB2312" w:eastAsia="KaiTi_GB2312"/>
                <w:sz w:val="18"/>
                <w:szCs w:val="18"/>
                <w:highlight w:val="none"/>
              </w:rPr>
              <w:t>拟申报类型</w:t>
            </w:r>
            <w:r>
              <w:rPr>
                <w:rFonts w:hint="eastAsia" w:ascii="楷体" w:hAnsi="楷体" w:eastAsia="楷体"/>
                <w:b/>
                <w:bCs/>
                <w:sz w:val="18"/>
                <w:szCs w:val="18"/>
                <w:highlight w:val="none"/>
                <w:vertAlign w:val="superscript"/>
                <w:lang w:val="en-US" w:eastAsia="zh-CN"/>
              </w:rPr>
              <w:t>3</w:t>
            </w:r>
          </w:p>
        </w:tc>
        <w:tc>
          <w:tcPr>
            <w:tcW w:w="739" w:type="pct"/>
            <w:vAlign w:val="center"/>
          </w:tcPr>
          <w:p>
            <w:pPr>
              <w:spacing w:after="0" w:line="240" w:lineRule="auto"/>
              <w:jc w:val="center"/>
              <w:rPr>
                <w:rFonts w:ascii="KaiTi_GB2312" w:eastAsia="KaiTi_GB2312"/>
                <w:sz w:val="18"/>
                <w:szCs w:val="18"/>
                <w:highlight w:val="none"/>
              </w:rPr>
            </w:pPr>
          </w:p>
        </w:tc>
        <w:tc>
          <w:tcPr>
            <w:tcW w:w="526"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拟申报学科</w:t>
            </w:r>
          </w:p>
        </w:tc>
        <w:tc>
          <w:tcPr>
            <w:tcW w:w="646" w:type="pct"/>
            <w:vAlign w:val="center"/>
          </w:tcPr>
          <w:p>
            <w:pPr>
              <w:spacing w:after="0" w:line="240" w:lineRule="auto"/>
              <w:jc w:val="center"/>
              <w:rPr>
                <w:rFonts w:ascii="KaiTi_GB2312" w:eastAsia="KaiTi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563" w:type="pct"/>
            <w:tcBorders>
              <w:top w:val="single" w:color="auto" w:sz="6" w:space="0"/>
              <w:bottom w:val="single" w:color="auto" w:sz="6" w:space="0"/>
              <w:right w:val="single" w:color="auto" w:sz="6" w:space="0"/>
            </w:tcBorders>
            <w:vAlign w:val="center"/>
          </w:tcPr>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拟申报</w:t>
            </w:r>
          </w:p>
          <w:p>
            <w:pPr>
              <w:adjustRightInd w:val="0"/>
              <w:snapToGrid w:val="0"/>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专业技术职务</w:t>
            </w:r>
          </w:p>
        </w:tc>
        <w:tc>
          <w:tcPr>
            <w:tcW w:w="1836" w:type="pct"/>
            <w:gridSpan w:val="3"/>
            <w:tcBorders>
              <w:top w:val="single" w:color="auto" w:sz="6" w:space="0"/>
              <w:left w:val="single" w:color="auto" w:sz="6" w:space="0"/>
              <w:bottom w:val="single" w:color="auto" w:sz="6" w:space="0"/>
            </w:tcBorders>
            <w:vAlign w:val="center"/>
          </w:tcPr>
          <w:p>
            <w:pPr>
              <w:spacing w:after="0" w:line="240" w:lineRule="auto"/>
              <w:jc w:val="center"/>
              <w:rPr>
                <w:rFonts w:ascii="KaiTi_GB2312" w:eastAsia="KaiTi_GB2312"/>
                <w:sz w:val="18"/>
                <w:szCs w:val="18"/>
                <w:highlight w:val="none"/>
              </w:rPr>
            </w:pPr>
          </w:p>
        </w:tc>
        <w:tc>
          <w:tcPr>
            <w:tcW w:w="688" w:type="pct"/>
            <w:vAlign w:val="center"/>
          </w:tcPr>
          <w:p>
            <w:pPr>
              <w:spacing w:after="0" w:line="240" w:lineRule="auto"/>
              <w:jc w:val="center"/>
              <w:rPr>
                <w:rFonts w:ascii="KaiTi_GB2312" w:eastAsia="KaiTi_GB2312"/>
                <w:sz w:val="18"/>
                <w:szCs w:val="18"/>
                <w:highlight w:val="none"/>
              </w:rPr>
            </w:pPr>
            <w:r>
              <w:rPr>
                <w:rFonts w:hint="eastAsia" w:ascii="KaiTi_GB2312" w:eastAsia="KaiTi_GB2312"/>
                <w:sz w:val="18"/>
                <w:szCs w:val="18"/>
                <w:highlight w:val="none"/>
              </w:rPr>
              <w:t>是否为公共课教师</w:t>
            </w:r>
          </w:p>
        </w:tc>
        <w:tc>
          <w:tcPr>
            <w:tcW w:w="1911" w:type="pct"/>
            <w:gridSpan w:val="3"/>
            <w:vAlign w:val="center"/>
          </w:tcPr>
          <w:p>
            <w:pPr>
              <w:spacing w:after="0" w:line="240" w:lineRule="auto"/>
              <w:jc w:val="center"/>
              <w:rPr>
                <w:rFonts w:ascii="KaiTi_GB2312" w:eastAsia="KaiTi_GB2312"/>
                <w:sz w:val="18"/>
                <w:szCs w:val="18"/>
                <w:highlight w:val="none"/>
              </w:rPr>
            </w:pPr>
          </w:p>
        </w:tc>
      </w:tr>
    </w:tbl>
    <w:p>
      <w:pPr>
        <w:spacing w:after="0" w:line="20" w:lineRule="exact"/>
        <w:rPr>
          <w:sz w:val="10"/>
          <w:szCs w:val="10"/>
          <w:highlight w:val="none"/>
        </w:rPr>
      </w:pPr>
    </w:p>
    <w:tbl>
      <w:tblPr>
        <w:tblStyle w:val="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810"/>
        <w:gridCol w:w="1171"/>
        <w:gridCol w:w="1497"/>
        <w:gridCol w:w="1248"/>
        <w:gridCol w:w="1701"/>
        <w:gridCol w:w="2328"/>
        <w:gridCol w:w="1039"/>
        <w:gridCol w:w="155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15" w:type="pct"/>
            <w:vMerge w:val="restart"/>
            <w:tcBorders>
              <w:top w:val="single" w:color="auto" w:sz="6" w:space="0"/>
              <w:right w:val="single" w:color="auto" w:sz="6" w:space="0"/>
            </w:tcBorders>
            <w:textDirection w:val="tbLrV"/>
            <w:vAlign w:val="center"/>
          </w:tcPr>
          <w:p>
            <w:pPr>
              <w:spacing w:after="0" w:line="240" w:lineRule="auto"/>
              <w:ind w:left="115" w:right="115"/>
              <w:jc w:val="center"/>
              <w:rPr>
                <w:rFonts w:ascii="KaiTi_GB2312" w:eastAsia="KaiTi_GB2312"/>
                <w:sz w:val="28"/>
                <w:szCs w:val="28"/>
                <w:highlight w:val="none"/>
              </w:rPr>
            </w:pPr>
            <w:r>
              <w:rPr>
                <w:rFonts w:hint="eastAsia" w:ascii="KaiTi_GB2312" w:eastAsia="KaiTi_GB2312"/>
                <w:sz w:val="28"/>
                <w:szCs w:val="28"/>
                <w:highlight w:val="none"/>
              </w:rPr>
              <w:t>教学工作情况（近五年）</w:t>
            </w:r>
          </w:p>
        </w:tc>
        <w:tc>
          <w:tcPr>
            <w:tcW w:w="283"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r>
              <w:rPr>
                <w:rFonts w:hint="eastAsia" w:ascii="KaiTi_GB2312" w:eastAsia="KaiTi_GB2312"/>
                <w:highlight w:val="none"/>
              </w:rPr>
              <w:t>学年</w:t>
            </w:r>
          </w:p>
        </w:tc>
        <w:tc>
          <w:tcPr>
            <w:tcW w:w="409" w:type="pct"/>
            <w:tcBorders>
              <w:top w:val="single" w:color="auto" w:sz="6" w:space="0"/>
              <w:left w:val="single" w:color="auto" w:sz="4" w:space="0"/>
              <w:bottom w:val="single" w:color="auto" w:sz="6" w:space="0"/>
              <w:right w:val="single" w:color="auto" w:sz="6" w:space="0"/>
            </w:tcBorders>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个人</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年总课时</w:t>
            </w:r>
          </w:p>
        </w:tc>
        <w:tc>
          <w:tcPr>
            <w:tcW w:w="523" w:type="pct"/>
            <w:tcBorders>
              <w:top w:val="single" w:color="auto" w:sz="6" w:space="0"/>
              <w:left w:val="single" w:color="auto" w:sz="6" w:space="0"/>
              <w:bottom w:val="single" w:color="auto" w:sz="6" w:space="0"/>
              <w:right w:val="single" w:color="auto" w:sz="4" w:space="0"/>
            </w:tcBorders>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学期</w:t>
            </w:r>
          </w:p>
        </w:tc>
        <w:tc>
          <w:tcPr>
            <w:tcW w:w="436"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r>
              <w:rPr>
                <w:rFonts w:hint="eastAsia" w:ascii="KaiTi_GB2312" w:eastAsia="KaiTi_GB2312"/>
                <w:highlight w:val="none"/>
              </w:rPr>
              <w:t>教学层次</w:t>
            </w:r>
          </w:p>
        </w:tc>
        <w:tc>
          <w:tcPr>
            <w:tcW w:w="594" w:type="pct"/>
            <w:vAlign w:val="center"/>
          </w:tcPr>
          <w:p>
            <w:pPr>
              <w:spacing w:after="0" w:line="240" w:lineRule="auto"/>
              <w:jc w:val="center"/>
              <w:rPr>
                <w:rFonts w:ascii="KaiTi_GB2312" w:eastAsia="KaiTi_GB2312"/>
                <w:highlight w:val="none"/>
              </w:rPr>
            </w:pPr>
            <w:r>
              <w:rPr>
                <w:rFonts w:hint="eastAsia" w:ascii="KaiTi_GB2312" w:eastAsia="KaiTi_GB2312"/>
                <w:highlight w:val="none"/>
              </w:rPr>
              <w:t>年级、班（次）</w:t>
            </w:r>
          </w:p>
        </w:tc>
        <w:tc>
          <w:tcPr>
            <w:tcW w:w="813" w:type="pct"/>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课程名称</w:t>
            </w:r>
          </w:p>
        </w:tc>
        <w:tc>
          <w:tcPr>
            <w:tcW w:w="363" w:type="pct"/>
            <w:vAlign w:val="center"/>
          </w:tcPr>
          <w:p>
            <w:pPr>
              <w:spacing w:after="0" w:line="240" w:lineRule="auto"/>
              <w:jc w:val="center"/>
              <w:rPr>
                <w:rFonts w:ascii="KaiTi_GB2312" w:eastAsia="KaiTi_GB2312"/>
                <w:highlight w:val="none"/>
              </w:rPr>
            </w:pPr>
            <w:r>
              <w:rPr>
                <w:rFonts w:hint="eastAsia" w:ascii="KaiTi_GB2312" w:eastAsia="KaiTi_GB2312"/>
                <w:highlight w:val="none"/>
              </w:rPr>
              <w:t>课时数</w:t>
            </w:r>
          </w:p>
        </w:tc>
        <w:tc>
          <w:tcPr>
            <w:tcW w:w="543" w:type="pct"/>
            <w:vAlign w:val="center"/>
          </w:tcPr>
          <w:p>
            <w:pPr>
              <w:adjustRightInd w:val="0"/>
              <w:snapToGrid w:val="0"/>
              <w:spacing w:after="0" w:line="240" w:lineRule="auto"/>
              <w:jc w:val="center"/>
              <w:rPr>
                <w:rFonts w:ascii="KaiTi_GB2312" w:eastAsia="KaiTi_GB2312"/>
                <w:sz w:val="20"/>
                <w:szCs w:val="22"/>
                <w:highlight w:val="none"/>
              </w:rPr>
            </w:pPr>
            <w:r>
              <w:rPr>
                <w:rFonts w:hint="eastAsia" w:ascii="KaiTi_GB2312" w:eastAsia="KaiTi_GB2312"/>
                <w:sz w:val="20"/>
                <w:szCs w:val="22"/>
                <w:highlight w:val="none"/>
              </w:rPr>
              <w:t>单位</w:t>
            </w:r>
          </w:p>
          <w:p>
            <w:pPr>
              <w:spacing w:after="0" w:line="240" w:lineRule="auto"/>
              <w:jc w:val="center"/>
              <w:rPr>
                <w:rFonts w:ascii="KaiTi_GB2312" w:eastAsia="KaiTi_GB2312"/>
                <w:highlight w:val="none"/>
              </w:rPr>
            </w:pPr>
            <w:r>
              <w:rPr>
                <w:rFonts w:hint="eastAsia" w:ascii="KaiTi_GB2312" w:eastAsia="KaiTi_GB2312"/>
                <w:sz w:val="20"/>
                <w:szCs w:val="22"/>
                <w:highlight w:val="none"/>
              </w:rPr>
              <w:t>审核签名</w:t>
            </w:r>
          </w:p>
        </w:tc>
        <w:tc>
          <w:tcPr>
            <w:tcW w:w="621" w:type="pct"/>
            <w:vAlign w:val="center"/>
          </w:tcPr>
          <w:p>
            <w:pPr>
              <w:adjustRightInd w:val="0"/>
              <w:snapToGrid w:val="0"/>
              <w:spacing w:after="0" w:line="240" w:lineRule="auto"/>
              <w:jc w:val="center"/>
              <w:rPr>
                <w:rFonts w:ascii="KaiTi_GB2312" w:eastAsia="KaiTi_GB2312"/>
                <w:sz w:val="20"/>
                <w:szCs w:val="22"/>
                <w:highlight w:val="none"/>
              </w:rPr>
            </w:pPr>
            <w:r>
              <w:rPr>
                <w:rFonts w:hint="eastAsia" w:ascii="KaiTi_GB2312" w:eastAsia="KaiTi_GB2312"/>
                <w:sz w:val="20"/>
                <w:szCs w:val="22"/>
                <w:highlight w:val="none"/>
              </w:rPr>
              <w:t>学校</w:t>
            </w:r>
          </w:p>
          <w:p>
            <w:pPr>
              <w:adjustRightInd w:val="0"/>
              <w:snapToGrid w:val="0"/>
              <w:spacing w:after="0" w:line="240" w:lineRule="auto"/>
              <w:jc w:val="center"/>
              <w:rPr>
                <w:rFonts w:ascii="KaiTi_GB2312" w:eastAsia="KaiTi_GB2312"/>
                <w:sz w:val="20"/>
                <w:szCs w:val="22"/>
                <w:highlight w:val="none"/>
              </w:rPr>
            </w:pPr>
            <w:r>
              <w:rPr>
                <w:rFonts w:hint="eastAsia" w:ascii="KaiTi_GB2312" w:eastAsia="KaiTi_GB2312"/>
                <w:sz w:val="20"/>
                <w:szCs w:val="22"/>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restart"/>
            <w:tcBorders>
              <w:top w:val="single" w:color="auto" w:sz="6" w:space="0"/>
              <w:left w:val="single" w:color="auto" w:sz="6" w:space="0"/>
              <w:right w:val="single" w:color="auto" w:sz="4" w:space="0"/>
            </w:tcBorders>
            <w:vAlign w:val="center"/>
          </w:tcPr>
          <w:p>
            <w:pPr>
              <w:spacing w:after="0" w:line="240" w:lineRule="auto"/>
              <w:jc w:val="center"/>
              <w:rPr>
                <w:rFonts w:eastAsia="KaiTi_GB2312"/>
                <w:highlight w:val="none"/>
              </w:rPr>
            </w:pPr>
            <w:r>
              <w:rPr>
                <w:rFonts w:hint="eastAsia" w:eastAsia="KaiTi_GB2312"/>
                <w:highlight w:val="none"/>
              </w:rPr>
              <w:t>202</w:t>
            </w:r>
            <w:r>
              <w:rPr>
                <w:rFonts w:eastAsia="KaiTi_GB2312"/>
                <w:highlight w:val="none"/>
              </w:rPr>
              <w:t>1</w:t>
            </w:r>
          </w:p>
        </w:tc>
        <w:tc>
          <w:tcPr>
            <w:tcW w:w="409" w:type="pct"/>
            <w:vMerge w:val="restart"/>
            <w:tcBorders>
              <w:top w:val="single" w:color="auto" w:sz="6" w:space="0"/>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top w:val="single" w:color="auto" w:sz="6" w:space="0"/>
              <w:left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continue"/>
            <w:tcBorders>
              <w:left w:val="single" w:color="auto" w:sz="6" w:space="0"/>
              <w:bottom w:val="single" w:color="auto" w:sz="6" w:space="0"/>
              <w:right w:val="single" w:color="auto" w:sz="4" w:space="0"/>
            </w:tcBorders>
            <w:vAlign w:val="center"/>
          </w:tcPr>
          <w:p>
            <w:pPr>
              <w:spacing w:after="0" w:line="240" w:lineRule="auto"/>
              <w:jc w:val="center"/>
              <w:rPr>
                <w:rFonts w:eastAsia="KaiTi_GB2312"/>
                <w:highlight w:val="none"/>
              </w:rPr>
            </w:pPr>
          </w:p>
        </w:tc>
        <w:tc>
          <w:tcPr>
            <w:tcW w:w="409" w:type="pct"/>
            <w:vMerge w:val="continue"/>
            <w:tcBorders>
              <w:left w:val="single" w:color="auto" w:sz="4"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restart"/>
            <w:tcBorders>
              <w:top w:val="single" w:color="auto" w:sz="6" w:space="0"/>
              <w:left w:val="single" w:color="auto" w:sz="6" w:space="0"/>
              <w:right w:val="single" w:color="auto" w:sz="4" w:space="0"/>
            </w:tcBorders>
            <w:vAlign w:val="center"/>
          </w:tcPr>
          <w:p>
            <w:pPr>
              <w:spacing w:after="0" w:line="240" w:lineRule="auto"/>
              <w:jc w:val="center"/>
              <w:rPr>
                <w:rFonts w:eastAsia="KaiTi_GB2312"/>
                <w:highlight w:val="none"/>
              </w:rPr>
            </w:pPr>
            <w:r>
              <w:rPr>
                <w:rFonts w:eastAsia="KaiTi_GB2312"/>
                <w:highlight w:val="none"/>
              </w:rPr>
              <w:t>2020</w:t>
            </w:r>
          </w:p>
        </w:tc>
        <w:tc>
          <w:tcPr>
            <w:tcW w:w="409" w:type="pct"/>
            <w:vMerge w:val="restart"/>
            <w:tcBorders>
              <w:top w:val="single" w:color="auto" w:sz="6" w:space="0"/>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top w:val="single" w:color="auto" w:sz="6" w:space="0"/>
              <w:left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continue"/>
            <w:tcBorders>
              <w:left w:val="single" w:color="auto" w:sz="6" w:space="0"/>
              <w:bottom w:val="single" w:color="auto" w:sz="6" w:space="0"/>
              <w:right w:val="single" w:color="auto" w:sz="4" w:space="0"/>
            </w:tcBorders>
            <w:vAlign w:val="center"/>
          </w:tcPr>
          <w:p>
            <w:pPr>
              <w:spacing w:after="0" w:line="240" w:lineRule="auto"/>
              <w:jc w:val="center"/>
              <w:rPr>
                <w:rFonts w:eastAsia="KaiTi_GB2312"/>
                <w:highlight w:val="none"/>
              </w:rPr>
            </w:pPr>
          </w:p>
        </w:tc>
        <w:tc>
          <w:tcPr>
            <w:tcW w:w="409" w:type="pct"/>
            <w:vMerge w:val="continue"/>
            <w:tcBorders>
              <w:left w:val="single" w:color="auto" w:sz="4"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restart"/>
            <w:tcBorders>
              <w:top w:val="single" w:color="auto" w:sz="6" w:space="0"/>
              <w:left w:val="single" w:color="auto" w:sz="6" w:space="0"/>
              <w:right w:val="single" w:color="auto" w:sz="4" w:space="0"/>
            </w:tcBorders>
            <w:vAlign w:val="center"/>
          </w:tcPr>
          <w:p>
            <w:pPr>
              <w:spacing w:after="0" w:line="240" w:lineRule="auto"/>
              <w:jc w:val="center"/>
              <w:rPr>
                <w:rFonts w:eastAsia="KaiTi_GB2312"/>
                <w:highlight w:val="none"/>
              </w:rPr>
            </w:pPr>
            <w:r>
              <w:rPr>
                <w:rFonts w:eastAsia="KaiTi_GB2312"/>
                <w:highlight w:val="none"/>
              </w:rPr>
              <w:t>2019</w:t>
            </w:r>
          </w:p>
        </w:tc>
        <w:tc>
          <w:tcPr>
            <w:tcW w:w="409" w:type="pct"/>
            <w:vMerge w:val="restart"/>
            <w:tcBorders>
              <w:top w:val="single" w:color="auto" w:sz="6" w:space="0"/>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top w:val="single" w:color="auto" w:sz="6" w:space="0"/>
              <w:left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continue"/>
            <w:tcBorders>
              <w:left w:val="single" w:color="auto" w:sz="6" w:space="0"/>
              <w:bottom w:val="single" w:color="auto" w:sz="6" w:space="0"/>
              <w:right w:val="single" w:color="auto" w:sz="4" w:space="0"/>
            </w:tcBorders>
            <w:vAlign w:val="center"/>
          </w:tcPr>
          <w:p>
            <w:pPr>
              <w:spacing w:after="0" w:line="240" w:lineRule="auto"/>
              <w:jc w:val="center"/>
              <w:rPr>
                <w:rFonts w:eastAsia="KaiTi_GB2312"/>
                <w:highlight w:val="none"/>
              </w:rPr>
            </w:pPr>
          </w:p>
        </w:tc>
        <w:tc>
          <w:tcPr>
            <w:tcW w:w="409" w:type="pct"/>
            <w:vMerge w:val="continue"/>
            <w:tcBorders>
              <w:left w:val="single" w:color="auto" w:sz="4"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restart"/>
            <w:tcBorders>
              <w:top w:val="single" w:color="auto" w:sz="6" w:space="0"/>
              <w:left w:val="single" w:color="auto" w:sz="6" w:space="0"/>
              <w:right w:val="single" w:color="auto" w:sz="4" w:space="0"/>
            </w:tcBorders>
            <w:vAlign w:val="center"/>
          </w:tcPr>
          <w:p>
            <w:pPr>
              <w:spacing w:after="0" w:line="240" w:lineRule="auto"/>
              <w:jc w:val="center"/>
              <w:rPr>
                <w:rFonts w:eastAsia="KaiTi_GB2312"/>
                <w:highlight w:val="none"/>
              </w:rPr>
            </w:pPr>
            <w:r>
              <w:rPr>
                <w:rFonts w:eastAsia="KaiTi_GB2312"/>
                <w:highlight w:val="none"/>
              </w:rPr>
              <w:t>2018</w:t>
            </w:r>
          </w:p>
        </w:tc>
        <w:tc>
          <w:tcPr>
            <w:tcW w:w="409" w:type="pct"/>
            <w:vMerge w:val="restart"/>
            <w:tcBorders>
              <w:top w:val="single" w:color="auto" w:sz="6" w:space="0"/>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continue"/>
            <w:tcBorders>
              <w:left w:val="single" w:color="auto" w:sz="6" w:space="0"/>
              <w:bottom w:val="single" w:color="auto" w:sz="6" w:space="0"/>
              <w:right w:val="single" w:color="auto" w:sz="4" w:space="0"/>
            </w:tcBorders>
            <w:vAlign w:val="center"/>
          </w:tcPr>
          <w:p>
            <w:pPr>
              <w:spacing w:after="0" w:line="240" w:lineRule="auto"/>
              <w:jc w:val="center"/>
              <w:rPr>
                <w:rFonts w:eastAsia="KaiTi_GB2312"/>
                <w:highlight w:val="none"/>
              </w:rPr>
            </w:pPr>
          </w:p>
        </w:tc>
        <w:tc>
          <w:tcPr>
            <w:tcW w:w="409" w:type="pct"/>
            <w:vMerge w:val="continue"/>
            <w:tcBorders>
              <w:left w:val="single" w:color="auto" w:sz="4"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6"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restart"/>
            <w:tcBorders>
              <w:top w:val="single" w:color="auto" w:sz="6" w:space="0"/>
              <w:left w:val="single" w:color="auto" w:sz="6" w:space="0"/>
              <w:right w:val="single" w:color="auto" w:sz="4" w:space="0"/>
            </w:tcBorders>
            <w:vAlign w:val="center"/>
          </w:tcPr>
          <w:p>
            <w:pPr>
              <w:spacing w:after="0" w:line="240" w:lineRule="auto"/>
              <w:jc w:val="center"/>
              <w:rPr>
                <w:rFonts w:eastAsia="KaiTi_GB2312"/>
                <w:highlight w:val="none"/>
              </w:rPr>
            </w:pPr>
            <w:r>
              <w:rPr>
                <w:rFonts w:eastAsia="KaiTi_GB2312"/>
                <w:highlight w:val="none"/>
              </w:rPr>
              <w:t>2017</w:t>
            </w:r>
          </w:p>
        </w:tc>
        <w:tc>
          <w:tcPr>
            <w:tcW w:w="409" w:type="pct"/>
            <w:vMerge w:val="restart"/>
            <w:tcBorders>
              <w:top w:val="single" w:color="auto" w:sz="6" w:space="0"/>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top w:val="single" w:color="auto" w:sz="6" w:space="0"/>
              <w:left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4"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15" w:type="pct"/>
            <w:vMerge w:val="continue"/>
            <w:tcBorders>
              <w:right w:val="single" w:color="auto" w:sz="6" w:space="0"/>
            </w:tcBorders>
            <w:vAlign w:val="center"/>
          </w:tcPr>
          <w:p>
            <w:pPr>
              <w:spacing w:after="0" w:line="240" w:lineRule="auto"/>
              <w:jc w:val="center"/>
              <w:rPr>
                <w:rFonts w:ascii="KaiTi_GB2312" w:eastAsia="KaiTi_GB2312"/>
                <w:highlight w:val="none"/>
              </w:rPr>
            </w:pPr>
          </w:p>
        </w:tc>
        <w:tc>
          <w:tcPr>
            <w:tcW w:w="283" w:type="pct"/>
            <w:vMerge w:val="continue"/>
            <w:tcBorders>
              <w:left w:val="single" w:color="auto" w:sz="6" w:space="0"/>
              <w:bottom w:val="single" w:color="auto" w:sz="6" w:space="0"/>
              <w:right w:val="single" w:color="auto" w:sz="4" w:space="0"/>
            </w:tcBorders>
            <w:vAlign w:val="center"/>
          </w:tcPr>
          <w:p>
            <w:pPr>
              <w:spacing w:after="0" w:line="240" w:lineRule="auto"/>
              <w:jc w:val="center"/>
              <w:rPr>
                <w:rFonts w:eastAsia="KaiTi_GB2312"/>
                <w:highlight w:val="none"/>
              </w:rPr>
            </w:pPr>
          </w:p>
        </w:tc>
        <w:tc>
          <w:tcPr>
            <w:tcW w:w="409" w:type="pct"/>
            <w:vMerge w:val="continue"/>
            <w:tcBorders>
              <w:left w:val="single" w:color="auto" w:sz="4" w:space="0"/>
              <w:right w:val="single" w:color="auto" w:sz="6" w:space="0"/>
            </w:tcBorders>
            <w:vAlign w:val="center"/>
          </w:tcPr>
          <w:p>
            <w:pPr>
              <w:spacing w:after="0" w:line="240" w:lineRule="auto"/>
              <w:jc w:val="center"/>
              <w:rPr>
                <w:rFonts w:ascii="KaiTi_GB2312" w:eastAsia="KaiTi_GB2312"/>
                <w:highlight w:val="none"/>
              </w:rPr>
            </w:pPr>
          </w:p>
        </w:tc>
        <w:tc>
          <w:tcPr>
            <w:tcW w:w="523" w:type="pct"/>
            <w:tcBorders>
              <w:left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436" w:type="pct"/>
            <w:tcBorders>
              <w:top w:val="single" w:color="auto" w:sz="6" w:space="0"/>
              <w:left w:val="single" w:color="auto" w:sz="4" w:space="0"/>
              <w:bottom w:val="single" w:color="auto" w:sz="6" w:space="0"/>
              <w:right w:val="single" w:color="auto" w:sz="4" w:space="0"/>
            </w:tcBorders>
            <w:vAlign w:val="center"/>
          </w:tcPr>
          <w:p>
            <w:pPr>
              <w:spacing w:after="0" w:line="240" w:lineRule="auto"/>
              <w:jc w:val="center"/>
              <w:rPr>
                <w:rFonts w:ascii="KaiTi_GB2312" w:eastAsia="KaiTi_GB2312"/>
                <w:highlight w:val="none"/>
              </w:rPr>
            </w:pPr>
          </w:p>
        </w:tc>
        <w:tc>
          <w:tcPr>
            <w:tcW w:w="594" w:type="pct"/>
            <w:tcBorders>
              <w:top w:val="single" w:color="auto" w:sz="6" w:space="0"/>
              <w:left w:val="single" w:color="auto" w:sz="4" w:space="0"/>
              <w:bottom w:val="single" w:color="auto" w:sz="6" w:space="0"/>
            </w:tcBorders>
            <w:vAlign w:val="center"/>
          </w:tcPr>
          <w:p>
            <w:pPr>
              <w:spacing w:after="0" w:line="240" w:lineRule="auto"/>
              <w:jc w:val="center"/>
              <w:rPr>
                <w:rFonts w:ascii="KaiTi_GB2312" w:eastAsia="KaiTi_GB2312"/>
                <w:highlight w:val="none"/>
              </w:rPr>
            </w:pPr>
          </w:p>
        </w:tc>
        <w:tc>
          <w:tcPr>
            <w:tcW w:w="813" w:type="pct"/>
            <w:vAlign w:val="center"/>
          </w:tcPr>
          <w:p>
            <w:pPr>
              <w:spacing w:after="0" w:line="240" w:lineRule="auto"/>
              <w:jc w:val="center"/>
              <w:rPr>
                <w:rFonts w:ascii="KaiTi_GB2312" w:eastAsia="KaiTi_GB2312"/>
                <w:highlight w:val="none"/>
              </w:rPr>
            </w:pPr>
          </w:p>
        </w:tc>
        <w:tc>
          <w:tcPr>
            <w:tcW w:w="363" w:type="pct"/>
            <w:vAlign w:val="center"/>
          </w:tcPr>
          <w:p>
            <w:pPr>
              <w:spacing w:after="0" w:line="240" w:lineRule="auto"/>
              <w:jc w:val="center"/>
              <w:rPr>
                <w:rFonts w:ascii="KaiTi_GB2312" w:eastAsia="KaiTi_GB2312"/>
                <w:highlight w:val="none"/>
              </w:rPr>
            </w:pPr>
          </w:p>
        </w:tc>
        <w:tc>
          <w:tcPr>
            <w:tcW w:w="543" w:type="pct"/>
            <w:vAlign w:val="center"/>
          </w:tcPr>
          <w:p>
            <w:pPr>
              <w:spacing w:after="0" w:line="240" w:lineRule="auto"/>
              <w:jc w:val="center"/>
              <w:rPr>
                <w:rFonts w:ascii="KaiTi_GB2312" w:eastAsia="KaiTi_GB2312"/>
                <w:highlight w:val="none"/>
              </w:rPr>
            </w:pPr>
          </w:p>
        </w:tc>
        <w:tc>
          <w:tcPr>
            <w:tcW w:w="621" w:type="pct"/>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415" w:type="pct"/>
            <w:vMerge w:val="continue"/>
            <w:tcBorders>
              <w:bottom w:val="single" w:color="auto" w:sz="6" w:space="0"/>
              <w:right w:val="single" w:color="auto" w:sz="6" w:space="0"/>
            </w:tcBorders>
            <w:vAlign w:val="center"/>
          </w:tcPr>
          <w:p>
            <w:pPr>
              <w:spacing w:after="0" w:line="240" w:lineRule="auto"/>
              <w:jc w:val="center"/>
              <w:rPr>
                <w:rFonts w:ascii="KaiTi_GB2312" w:eastAsia="KaiTi_GB2312"/>
                <w:highlight w:val="none"/>
              </w:rPr>
            </w:pPr>
          </w:p>
        </w:tc>
        <w:tc>
          <w:tcPr>
            <w:tcW w:w="2245" w:type="pct"/>
            <w:gridSpan w:val="5"/>
            <w:tcBorders>
              <w:left w:val="single" w:color="auto" w:sz="6" w:space="0"/>
              <w:bottom w:val="single" w:color="auto" w:sz="6" w:space="0"/>
            </w:tcBorders>
            <w:vAlign w:val="center"/>
          </w:tcPr>
          <w:p>
            <w:pPr>
              <w:spacing w:after="0" w:line="240" w:lineRule="auto"/>
              <w:jc w:val="center"/>
              <w:rPr>
                <w:rFonts w:ascii="KaiTi_GB2312" w:eastAsia="KaiTi_GB2312"/>
                <w:highlight w:val="none"/>
              </w:rPr>
            </w:pPr>
            <w:r>
              <w:rPr>
                <w:rFonts w:hint="eastAsia" w:eastAsia="KaiTi_GB2312"/>
                <w:highlight w:val="none"/>
              </w:rPr>
              <w:t>近五年个人年均课时</w:t>
            </w:r>
          </w:p>
        </w:tc>
        <w:tc>
          <w:tcPr>
            <w:tcW w:w="2340" w:type="pct"/>
            <w:gridSpan w:val="4"/>
            <w:tcBorders>
              <w:left w:val="single" w:color="auto" w:sz="4" w:space="0"/>
              <w:bottom w:val="single" w:color="auto" w:sz="6" w:space="0"/>
            </w:tcBorders>
            <w:vAlign w:val="center"/>
          </w:tcPr>
          <w:p>
            <w:pPr>
              <w:spacing w:after="0" w:line="240" w:lineRule="auto"/>
              <w:jc w:val="center"/>
              <w:rPr>
                <w:rFonts w:ascii="KaiTi_GB2312" w:eastAsia="KaiTi_GB2312"/>
                <w:highlight w:val="none"/>
              </w:rPr>
            </w:pPr>
          </w:p>
        </w:tc>
      </w:tr>
    </w:tbl>
    <w:p>
      <w:pPr>
        <w:spacing w:after="0" w:line="20" w:lineRule="exact"/>
        <w:rPr>
          <w:sz w:val="2"/>
          <w:szCs w:val="2"/>
          <w:highlight w:val="none"/>
        </w:rPr>
      </w:pPr>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5"/>
        <w:gridCol w:w="2206"/>
        <w:gridCol w:w="1937"/>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676" w:type="pct"/>
            <w:tcBorders>
              <w:top w:val="single" w:color="auto" w:sz="6" w:space="0"/>
              <w:bottom w:val="single" w:color="auto" w:sz="6" w:space="0"/>
            </w:tcBorders>
            <w:vAlign w:val="center"/>
          </w:tcPr>
          <w:p>
            <w:pPr>
              <w:spacing w:after="0" w:line="240" w:lineRule="auto"/>
              <w:jc w:val="center"/>
              <w:rPr>
                <w:rFonts w:eastAsia="KaiTi_GB2312"/>
                <w:highlight w:val="none"/>
              </w:rPr>
            </w:pPr>
            <w:r>
              <w:rPr>
                <w:rFonts w:hint="eastAsia" w:ascii="KaiTi_GB2312" w:eastAsia="KaiTi_GB2312"/>
                <w:highlight w:val="none"/>
              </w:rPr>
              <w:t>单位</w:t>
            </w:r>
            <w:r>
              <w:rPr>
                <w:rFonts w:eastAsia="KaiTi_GB2312"/>
                <w:highlight w:val="none"/>
              </w:rPr>
              <w:t>（部门）资格审查小组确认教学工作情况是否符合</w:t>
            </w:r>
            <w:r>
              <w:rPr>
                <w:rFonts w:hint="eastAsia" w:eastAsia="KaiTi_GB2312"/>
                <w:highlight w:val="none"/>
              </w:rPr>
              <w:t>拟申报</w:t>
            </w:r>
            <w:r>
              <w:rPr>
                <w:rFonts w:hint="eastAsia" w:ascii="KaiTi_GB2312" w:eastAsia="KaiTi_GB2312"/>
                <w:highlight w:val="none"/>
              </w:rPr>
              <w:t>专业技术职务要求</w:t>
            </w:r>
          </w:p>
        </w:tc>
        <w:tc>
          <w:tcPr>
            <w:tcW w:w="770" w:type="pct"/>
            <w:vAlign w:val="center"/>
          </w:tcPr>
          <w:p>
            <w:pPr>
              <w:spacing w:after="0" w:line="240" w:lineRule="auto"/>
              <w:jc w:val="center"/>
              <w:rPr>
                <w:rFonts w:ascii="KaiTi_GB2312" w:eastAsia="KaiTi_GB2312"/>
                <w:highlight w:val="none"/>
              </w:rPr>
            </w:pPr>
            <w:r>
              <w:rPr>
                <w:rFonts w:hint="eastAsia" w:ascii="KaiTi_GB2312" w:eastAsia="KaiTi_GB2312"/>
                <w:highlight w:val="none"/>
              </w:rPr>
              <w:t>□符合    □不符合</w:t>
            </w:r>
          </w:p>
        </w:tc>
        <w:tc>
          <w:tcPr>
            <w:tcW w:w="676" w:type="pct"/>
            <w:vAlign w:val="center"/>
          </w:tcPr>
          <w:p>
            <w:pPr>
              <w:spacing w:after="0" w:line="240" w:lineRule="auto"/>
              <w:jc w:val="center"/>
              <w:rPr>
                <w:rFonts w:ascii="KaiTi_GB2312" w:eastAsia="KaiTi_GB2312"/>
                <w:highlight w:val="none"/>
              </w:rPr>
            </w:pPr>
            <w:r>
              <w:rPr>
                <w:rFonts w:hint="eastAsia" w:ascii="KaiTi_GB2312" w:eastAsia="KaiTi_GB2312"/>
                <w:highlight w:val="none"/>
              </w:rPr>
              <w:t>审核小组组长签名</w:t>
            </w:r>
          </w:p>
        </w:tc>
        <w:tc>
          <w:tcPr>
            <w:tcW w:w="876" w:type="pct"/>
            <w:vAlign w:val="center"/>
          </w:tcPr>
          <w:p>
            <w:pPr>
              <w:spacing w:after="0" w:line="240" w:lineRule="auto"/>
              <w:jc w:val="center"/>
              <w:rPr>
                <w:rFonts w:ascii="KaiTi_GB2312" w:eastAsia="KaiTi_GB2312"/>
                <w:highlight w:val="none"/>
              </w:rPr>
            </w:pPr>
          </w:p>
        </w:tc>
      </w:tr>
    </w:tbl>
    <w:p>
      <w:pPr>
        <w:spacing w:after="0" w:line="240" w:lineRule="auto"/>
        <w:rPr>
          <w:vanish/>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07"/>
        <w:gridCol w:w="458"/>
        <w:gridCol w:w="1728"/>
        <w:gridCol w:w="1560"/>
        <w:gridCol w:w="798"/>
        <w:gridCol w:w="720"/>
        <w:gridCol w:w="862"/>
        <w:gridCol w:w="1644"/>
        <w:gridCol w:w="2775"/>
        <w:gridCol w:w="720"/>
        <w:gridCol w:w="88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 w:type="dxa"/>
            <w:gridSpan w:val="2"/>
            <w:vAlign w:val="center"/>
          </w:tcPr>
          <w:p>
            <w:pPr>
              <w:adjustRightInd w:val="0"/>
              <w:snapToGrid w:val="0"/>
              <w:spacing w:after="0" w:line="240" w:lineRule="auto"/>
              <w:jc w:val="center"/>
              <w:rPr>
                <w:rFonts w:ascii="KaiTi_GB2312" w:eastAsia="KaiTi_GB2312"/>
                <w:sz w:val="24"/>
                <w:szCs w:val="28"/>
                <w:highlight w:val="none"/>
              </w:rPr>
            </w:pPr>
            <w:r>
              <w:rPr>
                <w:rFonts w:hint="eastAsia" w:ascii="KaiTi_GB2312" w:eastAsia="KaiTi_GB2312"/>
                <w:highlight w:val="none"/>
              </w:rPr>
              <w:t>类别</w:t>
            </w:r>
          </w:p>
        </w:tc>
        <w:tc>
          <w:tcPr>
            <w:tcW w:w="458"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序号</w:t>
            </w:r>
          </w:p>
        </w:tc>
        <w:tc>
          <w:tcPr>
            <w:tcW w:w="1728"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论文或著作</w:t>
            </w:r>
          </w:p>
          <w:p>
            <w:pPr>
              <w:adjustRightInd w:val="0"/>
              <w:snapToGrid w:val="0"/>
              <w:spacing w:after="0" w:line="240" w:lineRule="auto"/>
              <w:jc w:val="center"/>
              <w:rPr>
                <w:rFonts w:ascii="KaiTi_GB2312" w:eastAsia="KaiTi_GB2312"/>
                <w:sz w:val="24"/>
                <w:szCs w:val="28"/>
                <w:highlight w:val="none"/>
              </w:rPr>
            </w:pPr>
            <w:r>
              <w:rPr>
                <w:rFonts w:hint="eastAsia" w:ascii="KaiTi_GB2312" w:eastAsia="KaiTi_GB2312"/>
                <w:highlight w:val="none"/>
              </w:rPr>
              <w:t>名称</w:t>
            </w:r>
          </w:p>
        </w:tc>
        <w:tc>
          <w:tcPr>
            <w:tcW w:w="1560" w:type="dxa"/>
            <w:vAlign w:val="center"/>
          </w:tcPr>
          <w:p>
            <w:pPr>
              <w:adjustRightInd w:val="0"/>
              <w:snapToGrid w:val="0"/>
              <w:spacing w:after="0" w:line="240" w:lineRule="auto"/>
              <w:jc w:val="center"/>
              <w:rPr>
                <w:rFonts w:ascii="KaiTi_GB2312" w:eastAsia="KaiTi_GB2312"/>
                <w:highlight w:val="none"/>
              </w:rPr>
            </w:pPr>
            <w:r>
              <w:rPr>
                <w:rFonts w:ascii="KaiTi_GB2312" w:eastAsia="KaiTi_GB2312"/>
                <w:highlight w:val="none"/>
              </w:rPr>
              <w:t>发表刊物或</w:t>
            </w:r>
          </w:p>
          <w:p>
            <w:pPr>
              <w:adjustRightInd w:val="0"/>
              <w:snapToGrid w:val="0"/>
              <w:spacing w:after="0" w:line="240" w:lineRule="auto"/>
              <w:jc w:val="center"/>
              <w:rPr>
                <w:rFonts w:ascii="KaiTi_GB2312" w:eastAsia="KaiTi_GB2312"/>
                <w:sz w:val="24"/>
                <w:szCs w:val="28"/>
                <w:highlight w:val="none"/>
              </w:rPr>
            </w:pPr>
            <w:r>
              <w:rPr>
                <w:rFonts w:ascii="KaiTi_GB2312" w:eastAsia="KaiTi_GB2312"/>
                <w:highlight w:val="none"/>
              </w:rPr>
              <w:t>出版单位名称</w:t>
            </w:r>
          </w:p>
        </w:tc>
        <w:tc>
          <w:tcPr>
            <w:tcW w:w="798" w:type="dxa"/>
            <w:vAlign w:val="center"/>
          </w:tcPr>
          <w:p>
            <w:pPr>
              <w:adjustRightInd w:val="0"/>
              <w:snapToGrid w:val="0"/>
              <w:spacing w:after="0" w:line="240" w:lineRule="auto"/>
              <w:jc w:val="center"/>
              <w:rPr>
                <w:rFonts w:ascii="KaiTi_GB2312" w:eastAsia="KaiTi_GB2312"/>
                <w:sz w:val="24"/>
                <w:szCs w:val="28"/>
                <w:highlight w:val="none"/>
              </w:rPr>
            </w:pPr>
            <w:r>
              <w:rPr>
                <w:rFonts w:ascii="KaiTi_GB2312" w:eastAsia="KaiTi_GB2312"/>
                <w:highlight w:val="none"/>
              </w:rPr>
              <w:t>卷</w:t>
            </w:r>
            <w:r>
              <w:rPr>
                <w:rFonts w:hint="eastAsia" w:ascii="KaiTi_GB2312" w:eastAsia="KaiTi_GB2312"/>
                <w:highlight w:val="none"/>
              </w:rPr>
              <w:t>（</w:t>
            </w:r>
            <w:r>
              <w:rPr>
                <w:rFonts w:ascii="KaiTi_GB2312" w:eastAsia="KaiTi_GB2312"/>
                <w:highlight w:val="none"/>
              </w:rPr>
              <w:t>期</w:t>
            </w:r>
            <w:r>
              <w:rPr>
                <w:rFonts w:hint="eastAsia" w:ascii="KaiTi_GB2312" w:eastAsia="KaiTi_GB2312"/>
                <w:highlight w:val="none"/>
              </w:rPr>
              <w:t>）</w:t>
            </w:r>
            <w:r>
              <w:rPr>
                <w:rFonts w:ascii="KaiTi_GB2312" w:eastAsia="KaiTi_GB2312"/>
                <w:highlight w:val="none"/>
              </w:rPr>
              <w:t>号</w:t>
            </w:r>
          </w:p>
        </w:tc>
        <w:tc>
          <w:tcPr>
            <w:tcW w:w="720" w:type="dxa"/>
            <w:vAlign w:val="center"/>
          </w:tcPr>
          <w:p>
            <w:pPr>
              <w:adjustRightInd w:val="0"/>
              <w:snapToGrid w:val="0"/>
              <w:spacing w:after="0" w:line="240" w:lineRule="auto"/>
              <w:jc w:val="center"/>
              <w:rPr>
                <w:rFonts w:ascii="KaiTi_GB2312" w:eastAsia="KaiTi_GB2312"/>
                <w:highlight w:val="none"/>
              </w:rPr>
            </w:pPr>
            <w:r>
              <w:rPr>
                <w:rFonts w:ascii="KaiTi_GB2312" w:eastAsia="KaiTi_GB2312"/>
                <w:highlight w:val="none"/>
              </w:rPr>
              <w:t>起止</w:t>
            </w:r>
          </w:p>
          <w:p>
            <w:pPr>
              <w:adjustRightInd w:val="0"/>
              <w:snapToGrid w:val="0"/>
              <w:spacing w:after="0" w:line="240" w:lineRule="auto"/>
              <w:jc w:val="center"/>
              <w:rPr>
                <w:rFonts w:ascii="KaiTi_GB2312" w:eastAsia="KaiTi_GB2312"/>
                <w:sz w:val="24"/>
                <w:szCs w:val="28"/>
                <w:highlight w:val="none"/>
              </w:rPr>
            </w:pPr>
            <w:r>
              <w:rPr>
                <w:rFonts w:ascii="KaiTi_GB2312" w:eastAsia="KaiTi_GB2312"/>
                <w:highlight w:val="none"/>
              </w:rPr>
              <w:t>页码</w:t>
            </w:r>
          </w:p>
        </w:tc>
        <w:tc>
          <w:tcPr>
            <w:tcW w:w="862" w:type="dxa"/>
            <w:vAlign w:val="center"/>
          </w:tcPr>
          <w:p>
            <w:pPr>
              <w:adjustRightInd w:val="0"/>
              <w:snapToGrid w:val="0"/>
              <w:spacing w:after="0" w:line="240" w:lineRule="auto"/>
              <w:jc w:val="center"/>
              <w:rPr>
                <w:rFonts w:hint="eastAsia" w:ascii="KaiTi_GB2312" w:eastAsia="KaiTi_GB2312"/>
                <w:sz w:val="18"/>
                <w:szCs w:val="18"/>
                <w:highlight w:val="none"/>
              </w:rPr>
            </w:pPr>
            <w:r>
              <w:rPr>
                <w:rFonts w:hint="eastAsia" w:ascii="KaiTi_GB2312" w:eastAsia="KaiTi_GB2312"/>
                <w:sz w:val="18"/>
                <w:szCs w:val="18"/>
                <w:highlight w:val="none"/>
              </w:rPr>
              <w:t>发表或</w:t>
            </w:r>
          </w:p>
          <w:p>
            <w:pPr>
              <w:adjustRightInd w:val="0"/>
              <w:snapToGrid w:val="0"/>
              <w:spacing w:after="0" w:line="240" w:lineRule="auto"/>
              <w:jc w:val="center"/>
              <w:rPr>
                <w:rFonts w:hint="eastAsia" w:ascii="KaiTi_GB2312" w:eastAsia="KaiTi_GB2312"/>
                <w:sz w:val="18"/>
                <w:szCs w:val="18"/>
                <w:highlight w:val="none"/>
              </w:rPr>
            </w:pPr>
            <w:r>
              <w:rPr>
                <w:rFonts w:hint="eastAsia" w:ascii="KaiTi_GB2312" w:eastAsia="KaiTi_GB2312"/>
                <w:sz w:val="18"/>
                <w:szCs w:val="18"/>
                <w:highlight w:val="none"/>
              </w:rPr>
              <w:t>出版</w:t>
            </w:r>
          </w:p>
          <w:p>
            <w:pPr>
              <w:adjustRightInd w:val="0"/>
              <w:snapToGrid w:val="0"/>
              <w:spacing w:after="0" w:line="240" w:lineRule="auto"/>
              <w:jc w:val="center"/>
              <w:rPr>
                <w:rFonts w:hint="eastAsia" w:ascii="KaiTi_GB2312" w:eastAsia="KaiTi_GB2312"/>
                <w:sz w:val="24"/>
                <w:szCs w:val="28"/>
                <w:highlight w:val="none"/>
                <w:lang w:eastAsia="zh-CN"/>
              </w:rPr>
            </w:pPr>
            <w:r>
              <w:rPr>
                <w:rFonts w:hint="eastAsia" w:ascii="KaiTi_GB2312" w:eastAsia="KaiTi_GB2312"/>
                <w:sz w:val="18"/>
                <w:szCs w:val="18"/>
                <w:highlight w:val="none"/>
              </w:rPr>
              <w:t>年、月</w:t>
            </w:r>
            <w:r>
              <w:rPr>
                <w:rFonts w:hint="eastAsia" w:ascii="KaiTi_GB2312" w:eastAsia="KaiTi_GB2312"/>
                <w:b/>
                <w:bCs/>
                <w:sz w:val="18"/>
                <w:szCs w:val="18"/>
                <w:highlight w:val="none"/>
                <w:vertAlign w:val="superscript"/>
                <w:lang w:val="en-US" w:eastAsia="zh-CN"/>
              </w:rPr>
              <w:t>4</w:t>
            </w:r>
          </w:p>
        </w:tc>
        <w:tc>
          <w:tcPr>
            <w:tcW w:w="1644" w:type="dxa"/>
            <w:vAlign w:val="center"/>
          </w:tcPr>
          <w:p>
            <w:pPr>
              <w:adjustRightInd w:val="0"/>
              <w:snapToGrid w:val="0"/>
              <w:spacing w:after="0" w:line="240" w:lineRule="auto"/>
              <w:ind w:firstLine="376" w:firstLineChars="200"/>
              <w:jc w:val="left"/>
              <w:rPr>
                <w:rFonts w:ascii="KaiTi_GB2312" w:eastAsia="KaiTi_GB2312"/>
                <w:spacing w:val="-11"/>
                <w:highlight w:val="none"/>
              </w:rPr>
            </w:pPr>
            <w:r>
              <w:rPr>
                <w:rFonts w:hint="eastAsia" w:ascii="KaiTi_GB2312" w:eastAsia="KaiTi_GB2312"/>
                <w:spacing w:val="-11"/>
                <w:highlight w:val="none"/>
              </w:rPr>
              <w:t>本人角色</w:t>
            </w:r>
          </w:p>
          <w:p>
            <w:pPr>
              <w:adjustRightInd w:val="0"/>
              <w:snapToGrid w:val="0"/>
              <w:spacing w:after="0" w:line="240" w:lineRule="auto"/>
              <w:jc w:val="left"/>
              <w:rPr>
                <w:rFonts w:ascii="KaiTi_GB2312" w:eastAsia="KaiTi_GB2312"/>
                <w:sz w:val="24"/>
                <w:szCs w:val="28"/>
                <w:highlight w:val="none"/>
              </w:rPr>
            </w:pPr>
            <w:r>
              <w:rPr>
                <w:rFonts w:hint="eastAsia" w:ascii="KaiTi_GB2312" w:eastAsia="KaiTi_GB2312"/>
                <w:spacing w:val="-11"/>
                <w:highlight w:val="none"/>
              </w:rPr>
              <w:t>（第一作者、共同第一作者、通讯作者、共同通讯作者、主编、编委等）</w:t>
            </w:r>
          </w:p>
        </w:tc>
        <w:tc>
          <w:tcPr>
            <w:tcW w:w="2775" w:type="dxa"/>
            <w:vAlign w:val="center"/>
          </w:tcPr>
          <w:p>
            <w:pPr>
              <w:adjustRightInd w:val="0"/>
              <w:snapToGrid w:val="0"/>
              <w:spacing w:after="0" w:line="240" w:lineRule="auto"/>
              <w:jc w:val="center"/>
              <w:rPr>
                <w:rFonts w:ascii="KaiTi_GB2312" w:eastAsia="KaiTi_GB2312"/>
                <w:spacing w:val="-11"/>
                <w:highlight w:val="none"/>
              </w:rPr>
            </w:pPr>
            <w:r>
              <w:rPr>
                <w:rFonts w:hint="eastAsia" w:ascii="KaiTi_GB2312" w:eastAsia="KaiTi_GB2312"/>
                <w:spacing w:val="-11"/>
                <w:highlight w:val="none"/>
              </w:rPr>
              <w:t>论文作者信息</w:t>
            </w:r>
          </w:p>
          <w:p>
            <w:pPr>
              <w:adjustRightInd w:val="0"/>
              <w:snapToGrid w:val="0"/>
              <w:spacing w:after="0" w:line="240" w:lineRule="auto"/>
              <w:jc w:val="center"/>
              <w:rPr>
                <w:rFonts w:ascii="KaiTi_GB2312" w:eastAsia="KaiTi_GB2312"/>
                <w:sz w:val="24"/>
                <w:szCs w:val="28"/>
                <w:highlight w:val="none"/>
              </w:rPr>
            </w:pPr>
            <w:r>
              <w:rPr>
                <w:rFonts w:hint="eastAsia" w:ascii="KaiTi_GB2312" w:eastAsia="KaiTi_GB2312"/>
                <w:spacing w:val="-11"/>
                <w:highlight w:val="none"/>
              </w:rPr>
              <w:t>（</w:t>
            </w:r>
            <w:r>
              <w:rPr>
                <w:rFonts w:hint="eastAsia" w:ascii="KaiTi_GB2312" w:eastAsia="KaiTi_GB2312"/>
                <w:spacing w:val="-11"/>
                <w:sz w:val="20"/>
                <w:szCs w:val="22"/>
              </w:rPr>
              <w:t>论文需填写所有作者</w:t>
            </w:r>
            <w:r>
              <w:rPr>
                <w:rFonts w:hint="eastAsia" w:ascii="KaiTi_GB2312" w:eastAsia="KaiTi_GB2312"/>
                <w:spacing w:val="-11"/>
                <w:sz w:val="20"/>
                <w:szCs w:val="22"/>
                <w:highlight w:val="none"/>
                <w:lang w:val="en-US" w:eastAsia="zh-CN"/>
              </w:rPr>
              <w:t>姓名</w:t>
            </w:r>
            <w:r>
              <w:rPr>
                <w:rFonts w:hint="eastAsia" w:ascii="KaiTi_GB2312" w:eastAsia="KaiTi_GB2312"/>
                <w:spacing w:val="-11"/>
                <w:sz w:val="20"/>
                <w:szCs w:val="22"/>
              </w:rPr>
              <w:t>，第一作者、共同第一作者上标“#”号；通讯作者、共同通讯作者上标“*”号。</w:t>
            </w:r>
            <w:r>
              <w:rPr>
                <w:rFonts w:hint="eastAsia" w:ascii="KaiTi_GB2312" w:eastAsia="KaiTi_GB2312"/>
                <w:spacing w:val="-11"/>
                <w:highlight w:val="none"/>
              </w:rPr>
              <w:t>）</w:t>
            </w:r>
          </w:p>
        </w:tc>
        <w:tc>
          <w:tcPr>
            <w:tcW w:w="720"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期刊</w:t>
            </w:r>
          </w:p>
          <w:p>
            <w:pPr>
              <w:adjustRightInd w:val="0"/>
              <w:snapToGrid w:val="0"/>
              <w:spacing w:after="0" w:line="240" w:lineRule="auto"/>
              <w:jc w:val="center"/>
              <w:rPr>
                <w:rFonts w:hint="eastAsia" w:ascii="KaiTi_GB2312" w:eastAsia="KaiTi_GB2312"/>
                <w:highlight w:val="none"/>
                <w:lang w:eastAsia="zh-CN"/>
              </w:rPr>
            </w:pPr>
            <w:r>
              <w:rPr>
                <w:rFonts w:hint="eastAsia" w:ascii="KaiTi_GB2312" w:eastAsia="KaiTi_GB2312"/>
                <w:highlight w:val="none"/>
              </w:rPr>
              <w:t>类别</w:t>
            </w:r>
            <w:r>
              <w:rPr>
                <w:rFonts w:hint="eastAsia" w:ascii="楷体" w:hAnsi="楷体" w:eastAsia="楷体"/>
                <w:b/>
                <w:bCs/>
                <w:highlight w:val="none"/>
                <w:vertAlign w:val="superscript"/>
                <w:lang w:val="en-US" w:eastAsia="zh-CN"/>
              </w:rPr>
              <w:t>5</w:t>
            </w:r>
          </w:p>
        </w:tc>
        <w:tc>
          <w:tcPr>
            <w:tcW w:w="885"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签名</w:t>
            </w:r>
          </w:p>
        </w:tc>
        <w:tc>
          <w:tcPr>
            <w:tcW w:w="858"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restart"/>
            <w:tcBorders>
              <w:right w:val="single" w:color="auto" w:sz="2" w:space="0"/>
            </w:tcBorders>
            <w:textDirection w:val="tbRlV"/>
          </w:tcPr>
          <w:p>
            <w:pPr>
              <w:spacing w:after="0" w:line="240" w:lineRule="auto"/>
              <w:ind w:left="113" w:right="113"/>
              <w:jc w:val="center"/>
              <w:rPr>
                <w:rFonts w:ascii="KaiTi_GB2312" w:eastAsia="KaiTi_GB2312"/>
                <w:sz w:val="24"/>
                <w:szCs w:val="28"/>
                <w:highlight w:val="none"/>
              </w:rPr>
            </w:pPr>
            <w:r>
              <w:rPr>
                <w:rFonts w:hint="eastAsia" w:ascii="黑体" w:eastAsia="黑体"/>
                <w:b/>
                <w:sz w:val="30"/>
                <w:szCs w:val="30"/>
                <w:highlight w:val="none"/>
              </w:rPr>
              <w:t>★</w:t>
            </w:r>
            <w:r>
              <w:rPr>
                <w:rFonts w:hint="eastAsia" w:ascii="KaiTi_GB2312" w:eastAsia="KaiTi_GB2312"/>
                <w:sz w:val="28"/>
                <w:szCs w:val="28"/>
                <w:highlight w:val="none"/>
              </w:rPr>
              <w:t>论文、论著情况</w:t>
            </w:r>
          </w:p>
        </w:tc>
        <w:tc>
          <w:tcPr>
            <w:tcW w:w="507" w:type="dxa"/>
            <w:vMerge w:val="restart"/>
            <w:tcBorders>
              <w:top w:val="single" w:color="auto" w:sz="2" w:space="0"/>
              <w:left w:val="single" w:color="auto" w:sz="2" w:space="0"/>
              <w:right w:val="single" w:color="auto" w:sz="2" w:space="0"/>
            </w:tcBorders>
            <w:textDirection w:val="tbRlV"/>
          </w:tcPr>
          <w:p>
            <w:pPr>
              <w:spacing w:after="0" w:line="240" w:lineRule="auto"/>
              <w:ind w:left="113" w:right="113"/>
              <w:jc w:val="center"/>
              <w:rPr>
                <w:rFonts w:ascii="KaiTi_GB2312" w:eastAsia="KaiTi_GB2312"/>
                <w:sz w:val="24"/>
                <w:szCs w:val="28"/>
                <w:highlight w:val="none"/>
              </w:rPr>
            </w:pPr>
            <w:r>
              <w:rPr>
                <w:rFonts w:hint="eastAsia" w:ascii="KaiTi_GB2312" w:eastAsia="KaiTi_GB2312"/>
                <w:sz w:val="22"/>
                <w:highlight w:val="none"/>
              </w:rPr>
              <w:t>教学论文、论著（不超过10篇）</w:t>
            </w: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1</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color w:val="000000"/>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2</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3</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4</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5</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6</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7</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8</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9</w:t>
            </w:r>
          </w:p>
        </w:tc>
        <w:tc>
          <w:tcPr>
            <w:tcW w:w="172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continue"/>
            <w:tcBorders>
              <w:left w:val="single" w:color="auto" w:sz="2" w:space="0"/>
              <w:bottom w:val="single" w:color="auto" w:sz="12" w:space="0"/>
              <w:right w:val="single" w:color="auto" w:sz="2" w:space="0"/>
            </w:tcBorders>
            <w:vAlign w:val="bottom"/>
          </w:tcPr>
          <w:p>
            <w:pPr>
              <w:spacing w:after="0" w:line="240" w:lineRule="auto"/>
              <w:jc w:val="center"/>
              <w:rPr>
                <w:rFonts w:ascii="KaiTi_GB2312" w:eastAsia="KaiTi_GB2312"/>
                <w:sz w:val="24"/>
                <w:szCs w:val="28"/>
                <w:highlight w:val="none"/>
              </w:rPr>
            </w:pPr>
          </w:p>
        </w:tc>
        <w:tc>
          <w:tcPr>
            <w:tcW w:w="458"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10</w:t>
            </w:r>
          </w:p>
        </w:tc>
        <w:tc>
          <w:tcPr>
            <w:tcW w:w="1728"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2" w:space="0"/>
              <w:left w:val="single" w:color="auto" w:sz="2" w:space="0"/>
              <w:bottom w:val="single" w:color="auto" w:sz="12" w:space="0"/>
              <w:right w:val="single" w:color="auto" w:sz="4"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2" w:space="0"/>
              <w:left w:val="single" w:color="auto" w:sz="4"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2" w:space="0"/>
              <w:left w:val="single" w:color="auto" w:sz="2" w:space="0"/>
              <w:bottom w:val="single" w:color="auto" w:sz="12" w:space="0"/>
              <w:right w:val="single" w:color="auto" w:sz="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vAlign w:val="bottom"/>
          </w:tcPr>
          <w:p>
            <w:pPr>
              <w:spacing w:after="0" w:line="240" w:lineRule="auto"/>
              <w:jc w:val="center"/>
              <w:rPr>
                <w:rFonts w:ascii="KaiTi_GB2312" w:eastAsia="KaiTi_GB2312"/>
                <w:sz w:val="24"/>
                <w:szCs w:val="28"/>
                <w:highlight w:val="none"/>
              </w:rPr>
            </w:pPr>
          </w:p>
        </w:tc>
        <w:tc>
          <w:tcPr>
            <w:tcW w:w="507" w:type="dxa"/>
            <w:vMerge w:val="restart"/>
            <w:tcBorders>
              <w:top w:val="single" w:color="auto" w:sz="12" w:space="0"/>
              <w:left w:val="single" w:color="auto" w:sz="2" w:space="0"/>
            </w:tcBorders>
            <w:textDirection w:val="tbRlV"/>
          </w:tcPr>
          <w:p>
            <w:pPr>
              <w:spacing w:after="0" w:line="240" w:lineRule="auto"/>
              <w:ind w:left="113" w:right="113"/>
              <w:jc w:val="center"/>
              <w:rPr>
                <w:rFonts w:ascii="KaiTi_GB2312" w:eastAsia="KaiTi_GB2312"/>
                <w:sz w:val="24"/>
                <w:szCs w:val="28"/>
                <w:highlight w:val="none"/>
              </w:rPr>
            </w:pPr>
            <w:r>
              <w:rPr>
                <w:rFonts w:hint="eastAsia" w:ascii="KaiTi_GB2312" w:eastAsia="KaiTi_GB2312"/>
                <w:sz w:val="22"/>
                <w:highlight w:val="none"/>
              </w:rPr>
              <w:t>科研论文、论著（不超过10篇）</w:t>
            </w:r>
          </w:p>
        </w:tc>
        <w:tc>
          <w:tcPr>
            <w:tcW w:w="458" w:type="dxa"/>
            <w:tcBorders>
              <w:top w:val="single" w:color="auto" w:sz="12" w:space="0"/>
            </w:tcBorders>
            <w:vAlign w:val="center"/>
          </w:tcPr>
          <w:p>
            <w:pPr>
              <w:spacing w:after="0" w:line="240" w:lineRule="auto"/>
              <w:jc w:val="center"/>
              <w:rPr>
                <w:rFonts w:eastAsia="KaiTi_GB2312"/>
                <w:sz w:val="24"/>
                <w:szCs w:val="28"/>
                <w:highlight w:val="none"/>
              </w:rPr>
            </w:pPr>
            <w:r>
              <w:rPr>
                <w:rFonts w:eastAsia="KaiTi_GB2312"/>
                <w:sz w:val="24"/>
                <w:szCs w:val="28"/>
                <w:highlight w:val="none"/>
              </w:rPr>
              <w:t>1</w:t>
            </w:r>
          </w:p>
        </w:tc>
        <w:tc>
          <w:tcPr>
            <w:tcW w:w="1728"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1560"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798"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862"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1644"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2775"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720"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885" w:type="dxa"/>
            <w:tcBorders>
              <w:top w:val="single" w:color="auto" w:sz="12" w:space="0"/>
            </w:tcBorders>
            <w:vAlign w:val="center"/>
          </w:tcPr>
          <w:p>
            <w:pPr>
              <w:spacing w:after="0" w:line="240" w:lineRule="auto"/>
              <w:jc w:val="center"/>
              <w:rPr>
                <w:rFonts w:ascii="KaiTi_GB2312" w:eastAsia="KaiTi_GB2312"/>
                <w:sz w:val="24"/>
                <w:szCs w:val="28"/>
                <w:highlight w:val="none"/>
              </w:rPr>
            </w:pPr>
          </w:p>
        </w:tc>
        <w:tc>
          <w:tcPr>
            <w:tcW w:w="858" w:type="dxa"/>
            <w:tcBorders>
              <w:top w:val="single" w:color="auto" w:sz="12" w:space="0"/>
            </w:tcBorders>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2</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3</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4</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5</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6</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7</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8</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9</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Merge w:val="continue"/>
            <w:tcBorders>
              <w:right w:val="single" w:color="auto" w:sz="2" w:space="0"/>
            </w:tcBorders>
          </w:tcPr>
          <w:p>
            <w:pPr>
              <w:spacing w:after="0" w:line="240" w:lineRule="auto"/>
              <w:rPr>
                <w:rFonts w:ascii="KaiTi_GB2312" w:eastAsia="KaiTi_GB2312"/>
                <w:sz w:val="24"/>
                <w:szCs w:val="28"/>
                <w:highlight w:val="none"/>
              </w:rPr>
            </w:pPr>
          </w:p>
        </w:tc>
        <w:tc>
          <w:tcPr>
            <w:tcW w:w="507" w:type="dxa"/>
            <w:vMerge w:val="continue"/>
            <w:tcBorders>
              <w:left w:val="single" w:color="auto" w:sz="2" w:space="0"/>
            </w:tcBorders>
          </w:tcPr>
          <w:p>
            <w:pPr>
              <w:spacing w:after="0" w:line="240" w:lineRule="auto"/>
              <w:rPr>
                <w:rFonts w:ascii="KaiTi_GB2312" w:eastAsia="KaiTi_GB2312"/>
                <w:sz w:val="24"/>
                <w:szCs w:val="28"/>
                <w:highlight w:val="none"/>
              </w:rPr>
            </w:pPr>
          </w:p>
        </w:tc>
        <w:tc>
          <w:tcPr>
            <w:tcW w:w="458" w:type="dxa"/>
            <w:vAlign w:val="center"/>
          </w:tcPr>
          <w:p>
            <w:pPr>
              <w:spacing w:after="0" w:line="240" w:lineRule="auto"/>
              <w:jc w:val="center"/>
              <w:rPr>
                <w:rFonts w:eastAsia="KaiTi_GB2312"/>
                <w:sz w:val="24"/>
                <w:szCs w:val="28"/>
                <w:highlight w:val="none"/>
              </w:rPr>
            </w:pPr>
            <w:r>
              <w:rPr>
                <w:rFonts w:eastAsia="KaiTi_GB2312"/>
                <w:sz w:val="24"/>
                <w:szCs w:val="28"/>
                <w:highlight w:val="none"/>
              </w:rPr>
              <w:t>10</w:t>
            </w:r>
          </w:p>
        </w:tc>
        <w:tc>
          <w:tcPr>
            <w:tcW w:w="1728" w:type="dxa"/>
            <w:vAlign w:val="center"/>
          </w:tcPr>
          <w:p>
            <w:pPr>
              <w:spacing w:after="0" w:line="240" w:lineRule="auto"/>
              <w:jc w:val="center"/>
              <w:rPr>
                <w:rFonts w:ascii="KaiTi_GB2312" w:eastAsia="KaiTi_GB2312"/>
                <w:sz w:val="24"/>
                <w:szCs w:val="28"/>
                <w:highlight w:val="none"/>
              </w:rPr>
            </w:pPr>
          </w:p>
        </w:tc>
        <w:tc>
          <w:tcPr>
            <w:tcW w:w="1560" w:type="dxa"/>
            <w:vAlign w:val="center"/>
          </w:tcPr>
          <w:p>
            <w:pPr>
              <w:spacing w:after="0" w:line="240" w:lineRule="auto"/>
              <w:jc w:val="center"/>
              <w:rPr>
                <w:rFonts w:ascii="KaiTi_GB2312" w:eastAsia="KaiTi_GB2312"/>
                <w:sz w:val="24"/>
                <w:szCs w:val="28"/>
                <w:highlight w:val="none"/>
              </w:rPr>
            </w:pPr>
          </w:p>
        </w:tc>
        <w:tc>
          <w:tcPr>
            <w:tcW w:w="798"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62" w:type="dxa"/>
            <w:vAlign w:val="center"/>
          </w:tcPr>
          <w:p>
            <w:pPr>
              <w:spacing w:after="0" w:line="240" w:lineRule="auto"/>
              <w:jc w:val="center"/>
              <w:rPr>
                <w:rFonts w:ascii="KaiTi_GB2312" w:eastAsia="KaiTi_GB2312"/>
                <w:sz w:val="24"/>
                <w:szCs w:val="28"/>
                <w:highlight w:val="none"/>
              </w:rPr>
            </w:pPr>
          </w:p>
        </w:tc>
        <w:tc>
          <w:tcPr>
            <w:tcW w:w="1644" w:type="dxa"/>
            <w:vAlign w:val="center"/>
          </w:tcPr>
          <w:p>
            <w:pPr>
              <w:spacing w:after="0" w:line="240" w:lineRule="auto"/>
              <w:jc w:val="center"/>
              <w:rPr>
                <w:rFonts w:ascii="KaiTi_GB2312" w:eastAsia="KaiTi_GB2312"/>
                <w:sz w:val="24"/>
                <w:szCs w:val="28"/>
                <w:highlight w:val="none"/>
              </w:rPr>
            </w:pPr>
          </w:p>
        </w:tc>
        <w:tc>
          <w:tcPr>
            <w:tcW w:w="2775" w:type="dxa"/>
            <w:vAlign w:val="center"/>
          </w:tcPr>
          <w:p>
            <w:pPr>
              <w:spacing w:after="0" w:line="240" w:lineRule="auto"/>
              <w:jc w:val="center"/>
              <w:rPr>
                <w:rFonts w:ascii="KaiTi_GB2312" w:eastAsia="KaiTi_GB2312"/>
                <w:sz w:val="24"/>
                <w:szCs w:val="28"/>
                <w:highlight w:val="none"/>
              </w:rPr>
            </w:pPr>
          </w:p>
        </w:tc>
        <w:tc>
          <w:tcPr>
            <w:tcW w:w="720" w:type="dxa"/>
            <w:vAlign w:val="center"/>
          </w:tcPr>
          <w:p>
            <w:pPr>
              <w:spacing w:after="0" w:line="240" w:lineRule="auto"/>
              <w:jc w:val="center"/>
              <w:rPr>
                <w:rFonts w:ascii="KaiTi_GB2312" w:eastAsia="KaiTi_GB2312"/>
                <w:sz w:val="24"/>
                <w:szCs w:val="28"/>
                <w:highlight w:val="none"/>
              </w:rPr>
            </w:pPr>
          </w:p>
        </w:tc>
        <w:tc>
          <w:tcPr>
            <w:tcW w:w="885" w:type="dxa"/>
            <w:vAlign w:val="center"/>
          </w:tcPr>
          <w:p>
            <w:pPr>
              <w:spacing w:after="0" w:line="240" w:lineRule="auto"/>
              <w:jc w:val="center"/>
              <w:rPr>
                <w:rFonts w:ascii="KaiTi_GB2312" w:eastAsia="KaiTi_GB2312"/>
                <w:sz w:val="24"/>
                <w:szCs w:val="28"/>
                <w:highlight w:val="none"/>
              </w:rPr>
            </w:pPr>
          </w:p>
        </w:tc>
        <w:tc>
          <w:tcPr>
            <w:tcW w:w="858"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70" w:type="dxa"/>
            <w:gridSpan w:val="5"/>
            <w:vAlign w:val="center"/>
          </w:tcPr>
          <w:p>
            <w:pPr>
              <w:spacing w:after="0" w:line="240" w:lineRule="auto"/>
              <w:rPr>
                <w:rFonts w:ascii="KaiTi_GB2312" w:eastAsia="KaiTi_GB2312"/>
                <w:highlight w:val="none"/>
              </w:rPr>
            </w:pPr>
            <w:r>
              <w:rPr>
                <w:rFonts w:hint="eastAsia" w:ascii="KaiTi_GB2312" w:eastAsia="KaiTi_GB2312"/>
                <w:color w:val="000000"/>
                <w:highlight w:val="none"/>
              </w:rPr>
              <w:t>单位</w:t>
            </w:r>
            <w:r>
              <w:rPr>
                <w:rFonts w:eastAsia="KaiTi_GB2312"/>
                <w:color w:val="000000"/>
                <w:highlight w:val="none"/>
              </w:rPr>
              <w:t>（部门）</w:t>
            </w:r>
            <w:r>
              <w:rPr>
                <w:rFonts w:hint="eastAsia" w:ascii="KaiTi_GB2312" w:eastAsia="KaiTi_GB2312"/>
                <w:highlight w:val="none"/>
              </w:rPr>
              <w:t>资格审查小组确认有效论文、论著数量</w:t>
            </w:r>
          </w:p>
        </w:tc>
        <w:tc>
          <w:tcPr>
            <w:tcW w:w="4024" w:type="dxa"/>
            <w:gridSpan w:val="4"/>
            <w:vAlign w:val="center"/>
          </w:tcPr>
          <w:p>
            <w:pPr>
              <w:spacing w:after="0" w:line="240" w:lineRule="auto"/>
              <w:rPr>
                <w:rFonts w:ascii="KaiTi_GB2312" w:eastAsia="KaiTi_GB2312"/>
                <w:highlight w:val="none"/>
              </w:rPr>
            </w:pPr>
            <w:r>
              <w:rPr>
                <w:rFonts w:hint="eastAsia" w:ascii="KaiTi_GB2312" w:eastAsia="KaiTi_GB2312"/>
                <w:highlight w:val="none"/>
              </w:rPr>
              <w:t>有效论文、论著          篇（部）</w:t>
            </w:r>
          </w:p>
        </w:tc>
        <w:tc>
          <w:tcPr>
            <w:tcW w:w="2775" w:type="dxa"/>
            <w:vAlign w:val="center"/>
          </w:tcPr>
          <w:p>
            <w:pPr>
              <w:spacing w:after="0" w:line="240" w:lineRule="auto"/>
              <w:rPr>
                <w:rFonts w:ascii="KaiTi_GB2312" w:eastAsia="KaiTi_GB2312"/>
                <w:sz w:val="24"/>
                <w:szCs w:val="28"/>
                <w:highlight w:val="none"/>
              </w:rPr>
            </w:pPr>
            <w:r>
              <w:rPr>
                <w:rFonts w:hint="eastAsia" w:ascii="KaiTi_GB2312" w:eastAsia="KaiTi_GB2312"/>
                <w:highlight w:val="none"/>
              </w:rPr>
              <w:t>审核小组组长签名</w:t>
            </w:r>
          </w:p>
        </w:tc>
        <w:tc>
          <w:tcPr>
            <w:tcW w:w="2463" w:type="dxa"/>
            <w:gridSpan w:val="3"/>
            <w:vAlign w:val="center"/>
          </w:tcPr>
          <w:p>
            <w:pPr>
              <w:spacing w:after="0" w:line="240" w:lineRule="auto"/>
              <w:rPr>
                <w:rFonts w:ascii="KaiTi_GB2312" w:eastAsia="KaiTi_GB2312"/>
                <w:sz w:val="24"/>
                <w:szCs w:val="28"/>
                <w:highlight w:val="none"/>
              </w:rPr>
            </w:pPr>
          </w:p>
        </w:tc>
      </w:tr>
    </w:tbl>
    <w:p>
      <w:pPr>
        <w:spacing w:after="0" w:line="240" w:lineRule="auto"/>
        <w:ind w:left="1316" w:hanging="1316" w:hangingChars="700"/>
        <w:rPr>
          <w:rFonts w:ascii="黑体" w:hAnsi="黑体" w:eastAsia="黑体"/>
          <w:spacing w:val="-11"/>
          <w:highlight w:val="none"/>
        </w:rPr>
      </w:pPr>
      <w:r>
        <w:rPr>
          <w:rFonts w:hint="eastAsia" w:ascii="黑体" w:hAnsi="黑体" w:eastAsia="黑体"/>
          <w:spacing w:val="-11"/>
          <w:highlight w:val="none"/>
        </w:rPr>
        <w:t>★重要说明：本年度专业技术职务申报者提交的任现职以来的教学及科研代表性学术论文（论著）均不得超过10篇。如填写超过10篇，以申报人按序填写的前10篇为准。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679"/>
        <w:gridCol w:w="3047"/>
        <w:gridCol w:w="1943"/>
        <w:gridCol w:w="1200"/>
        <w:gridCol w:w="900"/>
        <w:gridCol w:w="1405"/>
        <w:gridCol w:w="1184"/>
        <w:gridCol w:w="150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restart"/>
            <w:textDirection w:val="tbLrV"/>
            <w:vAlign w:val="center"/>
          </w:tcPr>
          <w:p>
            <w:pPr>
              <w:adjustRightInd w:val="0"/>
              <w:snapToGrid w:val="0"/>
              <w:spacing w:after="0" w:line="240" w:lineRule="auto"/>
              <w:ind w:left="113" w:right="113"/>
              <w:jc w:val="center"/>
              <w:rPr>
                <w:rFonts w:ascii="KaiTi_GB2312" w:eastAsia="KaiTi_GB2312"/>
                <w:sz w:val="28"/>
                <w:szCs w:val="28"/>
                <w:highlight w:val="none"/>
              </w:rPr>
            </w:pPr>
            <w:r>
              <w:rPr>
                <w:rFonts w:hint="eastAsia" w:ascii="KaiTi_GB2312" w:eastAsia="KaiTi_GB2312"/>
                <w:sz w:val="28"/>
                <w:szCs w:val="28"/>
                <w:highlight w:val="none"/>
              </w:rPr>
              <w:t>承担教学、教改</w:t>
            </w:r>
          </w:p>
          <w:p>
            <w:pPr>
              <w:adjustRightInd w:val="0"/>
              <w:snapToGrid w:val="0"/>
              <w:spacing w:after="0" w:line="240" w:lineRule="auto"/>
              <w:ind w:left="113" w:right="113"/>
              <w:jc w:val="center"/>
              <w:rPr>
                <w:rFonts w:ascii="KaiTi_GB2312" w:eastAsia="KaiTi_GB2312"/>
                <w:sz w:val="24"/>
                <w:szCs w:val="28"/>
                <w:highlight w:val="none"/>
              </w:rPr>
            </w:pPr>
            <w:r>
              <w:rPr>
                <w:rFonts w:hint="eastAsia" w:ascii="KaiTi_GB2312" w:eastAsia="KaiTi_GB2312"/>
                <w:sz w:val="28"/>
                <w:szCs w:val="28"/>
                <w:highlight w:val="none"/>
              </w:rPr>
              <w:t>项目（课题）情况</w:t>
            </w:r>
          </w:p>
        </w:tc>
        <w:tc>
          <w:tcPr>
            <w:tcW w:w="679"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序号</w:t>
            </w:r>
          </w:p>
        </w:tc>
        <w:tc>
          <w:tcPr>
            <w:tcW w:w="3047"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项目（课题）名称及</w:t>
            </w:r>
            <w:r>
              <w:rPr>
                <w:rFonts w:ascii="KaiTi_GB2312" w:eastAsia="KaiTi_GB2312"/>
                <w:highlight w:val="none"/>
              </w:rPr>
              <w:t>编号</w:t>
            </w:r>
          </w:p>
        </w:tc>
        <w:tc>
          <w:tcPr>
            <w:tcW w:w="1943"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项目（课题）来源</w:t>
            </w:r>
          </w:p>
        </w:tc>
        <w:tc>
          <w:tcPr>
            <w:tcW w:w="1200"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起止年月</w:t>
            </w:r>
          </w:p>
        </w:tc>
        <w:tc>
          <w:tcPr>
            <w:tcW w:w="900"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级别</w:t>
            </w:r>
          </w:p>
        </w:tc>
        <w:tc>
          <w:tcPr>
            <w:tcW w:w="1405" w:type="dxa"/>
            <w:vAlign w:val="center"/>
          </w:tcPr>
          <w:p>
            <w:pPr>
              <w:spacing w:after="0" w:line="240" w:lineRule="auto"/>
              <w:jc w:val="center"/>
              <w:rPr>
                <w:rFonts w:ascii="KaiTi_GB2312" w:eastAsia="KaiTi_GB2312"/>
                <w:highlight w:val="none"/>
                <w:vertAlign w:val="superscript"/>
              </w:rPr>
            </w:pPr>
            <w:r>
              <w:rPr>
                <w:rFonts w:hint="eastAsia" w:ascii="KaiTi_GB2312" w:eastAsia="KaiTi_GB2312"/>
                <w:highlight w:val="none"/>
              </w:rPr>
              <w:t>主持/参加</w:t>
            </w:r>
          </w:p>
          <w:p>
            <w:pPr>
              <w:spacing w:after="0" w:line="200" w:lineRule="exact"/>
              <w:jc w:val="center"/>
              <w:rPr>
                <w:rFonts w:ascii="楷体" w:hAnsi="楷体" w:eastAsia="KaiTi_GB2312"/>
                <w:highlight w:val="none"/>
              </w:rPr>
            </w:pPr>
            <w:r>
              <w:rPr>
                <w:rFonts w:hint="eastAsia" w:ascii="楷体" w:hAnsi="楷体" w:eastAsia="KaiTi_GB2312"/>
                <w:sz w:val="18"/>
                <w:szCs w:val="20"/>
                <w:highlight w:val="none"/>
              </w:rPr>
              <w:t>（参加需填写本人排名信息）</w:t>
            </w:r>
          </w:p>
        </w:tc>
        <w:tc>
          <w:tcPr>
            <w:tcW w:w="1184"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结题/在研</w:t>
            </w:r>
          </w:p>
        </w:tc>
        <w:tc>
          <w:tcPr>
            <w:tcW w:w="150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审核签名</w:t>
            </w:r>
          </w:p>
        </w:tc>
        <w:tc>
          <w:tcPr>
            <w:tcW w:w="145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color w:val="000000"/>
                <w:highlight w:val="none"/>
              </w:rPr>
            </w:pPr>
          </w:p>
        </w:tc>
        <w:tc>
          <w:tcPr>
            <w:tcW w:w="1450" w:type="dxa"/>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restart"/>
            <w:textDirection w:val="tbLrV"/>
            <w:vAlign w:val="center"/>
          </w:tcPr>
          <w:p>
            <w:pPr>
              <w:adjustRightInd w:val="0"/>
              <w:snapToGrid w:val="0"/>
              <w:spacing w:after="0" w:line="240" w:lineRule="auto"/>
              <w:ind w:left="113" w:right="113"/>
              <w:jc w:val="center"/>
              <w:rPr>
                <w:rFonts w:ascii="KaiTi_GB2312" w:eastAsia="KaiTi_GB2312"/>
                <w:sz w:val="28"/>
                <w:szCs w:val="28"/>
                <w:highlight w:val="none"/>
              </w:rPr>
            </w:pPr>
            <w:r>
              <w:rPr>
                <w:rFonts w:hint="eastAsia" w:ascii="KaiTi_GB2312" w:eastAsia="KaiTi_GB2312"/>
                <w:sz w:val="28"/>
                <w:szCs w:val="28"/>
                <w:highlight w:val="none"/>
              </w:rPr>
              <w:t>承担科研</w:t>
            </w:r>
          </w:p>
          <w:p>
            <w:pPr>
              <w:adjustRightInd w:val="0"/>
              <w:snapToGrid w:val="0"/>
              <w:spacing w:after="0" w:line="240" w:lineRule="auto"/>
              <w:ind w:left="113" w:right="113"/>
              <w:jc w:val="center"/>
              <w:rPr>
                <w:rFonts w:ascii="KaiTi_GB2312" w:eastAsia="KaiTi_GB2312"/>
                <w:sz w:val="28"/>
                <w:szCs w:val="28"/>
                <w:highlight w:val="none"/>
              </w:rPr>
            </w:pPr>
            <w:r>
              <w:rPr>
                <w:rFonts w:hint="eastAsia" w:ascii="KaiTi_GB2312" w:eastAsia="KaiTi_GB2312"/>
                <w:sz w:val="28"/>
                <w:szCs w:val="28"/>
                <w:highlight w:val="none"/>
              </w:rPr>
              <w:t>项目（课题）情况</w:t>
            </w:r>
          </w:p>
        </w:tc>
        <w:tc>
          <w:tcPr>
            <w:tcW w:w="679"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序号</w:t>
            </w:r>
          </w:p>
        </w:tc>
        <w:tc>
          <w:tcPr>
            <w:tcW w:w="3047"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项目（课题）名称及</w:t>
            </w:r>
            <w:r>
              <w:rPr>
                <w:rFonts w:ascii="KaiTi_GB2312" w:eastAsia="KaiTi_GB2312"/>
                <w:highlight w:val="none"/>
              </w:rPr>
              <w:t>编号</w:t>
            </w:r>
          </w:p>
        </w:tc>
        <w:tc>
          <w:tcPr>
            <w:tcW w:w="1943"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项目（课题）来源</w:t>
            </w:r>
          </w:p>
        </w:tc>
        <w:tc>
          <w:tcPr>
            <w:tcW w:w="1200"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起止年月</w:t>
            </w:r>
          </w:p>
        </w:tc>
        <w:tc>
          <w:tcPr>
            <w:tcW w:w="900"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级别</w:t>
            </w:r>
          </w:p>
        </w:tc>
        <w:tc>
          <w:tcPr>
            <w:tcW w:w="1405" w:type="dxa"/>
            <w:vAlign w:val="center"/>
          </w:tcPr>
          <w:p>
            <w:pPr>
              <w:spacing w:after="0" w:line="240" w:lineRule="auto"/>
              <w:jc w:val="center"/>
              <w:rPr>
                <w:rFonts w:ascii="KaiTi_GB2312" w:eastAsia="KaiTi_GB2312"/>
                <w:highlight w:val="none"/>
                <w:vertAlign w:val="superscript"/>
              </w:rPr>
            </w:pPr>
            <w:r>
              <w:rPr>
                <w:rFonts w:hint="eastAsia" w:ascii="KaiTi_GB2312" w:eastAsia="KaiTi_GB2312"/>
                <w:highlight w:val="none"/>
              </w:rPr>
              <w:t>主持/参加</w:t>
            </w:r>
          </w:p>
          <w:p>
            <w:pPr>
              <w:spacing w:after="0" w:line="200" w:lineRule="exact"/>
              <w:jc w:val="center"/>
              <w:rPr>
                <w:rFonts w:ascii="KaiTi_GB2312" w:eastAsia="KaiTi_GB2312"/>
                <w:highlight w:val="none"/>
              </w:rPr>
            </w:pPr>
            <w:r>
              <w:rPr>
                <w:rFonts w:hint="eastAsia" w:ascii="楷体" w:hAnsi="楷体" w:eastAsia="KaiTi_GB2312"/>
                <w:sz w:val="18"/>
                <w:szCs w:val="20"/>
                <w:highlight w:val="none"/>
              </w:rPr>
              <w:t>（参加需填写本人排名信息）</w:t>
            </w:r>
          </w:p>
        </w:tc>
        <w:tc>
          <w:tcPr>
            <w:tcW w:w="1184"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结题/在研</w:t>
            </w:r>
          </w:p>
        </w:tc>
        <w:tc>
          <w:tcPr>
            <w:tcW w:w="150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审核签名</w:t>
            </w:r>
          </w:p>
        </w:tc>
        <w:tc>
          <w:tcPr>
            <w:tcW w:w="145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color w:val="000000"/>
                <w:highlight w:val="none"/>
              </w:rPr>
            </w:pPr>
          </w:p>
        </w:tc>
        <w:tc>
          <w:tcPr>
            <w:tcW w:w="1450" w:type="dxa"/>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4" w:type="dxa"/>
            <w:vMerge w:val="continue"/>
          </w:tcPr>
          <w:p>
            <w:pPr>
              <w:spacing w:after="0" w:line="240" w:lineRule="auto"/>
              <w:rPr>
                <w:rFonts w:ascii="KaiTi_GB2312" w:eastAsia="KaiTi_GB2312"/>
                <w:sz w:val="24"/>
                <w:szCs w:val="28"/>
                <w:highlight w:val="none"/>
              </w:rPr>
            </w:pPr>
          </w:p>
        </w:tc>
        <w:tc>
          <w:tcPr>
            <w:tcW w:w="679" w:type="dxa"/>
            <w:vAlign w:val="center"/>
          </w:tcPr>
          <w:p>
            <w:pPr>
              <w:spacing w:after="0" w:line="240" w:lineRule="auto"/>
              <w:jc w:val="center"/>
              <w:rPr>
                <w:rFonts w:ascii="KaiTi_GB2312" w:eastAsia="KaiTi_GB2312"/>
                <w:sz w:val="24"/>
                <w:szCs w:val="28"/>
                <w:highlight w:val="none"/>
              </w:rPr>
            </w:pPr>
          </w:p>
        </w:tc>
        <w:tc>
          <w:tcPr>
            <w:tcW w:w="3047" w:type="dxa"/>
            <w:vAlign w:val="center"/>
          </w:tcPr>
          <w:p>
            <w:pPr>
              <w:spacing w:after="0" w:line="240" w:lineRule="auto"/>
              <w:jc w:val="center"/>
              <w:rPr>
                <w:rFonts w:ascii="KaiTi_GB2312" w:eastAsia="KaiTi_GB2312"/>
                <w:sz w:val="24"/>
                <w:szCs w:val="28"/>
                <w:highlight w:val="none"/>
              </w:rPr>
            </w:pPr>
          </w:p>
        </w:tc>
        <w:tc>
          <w:tcPr>
            <w:tcW w:w="1943" w:type="dxa"/>
            <w:vAlign w:val="center"/>
          </w:tcPr>
          <w:p>
            <w:pPr>
              <w:spacing w:after="0" w:line="240" w:lineRule="auto"/>
              <w:jc w:val="center"/>
              <w:rPr>
                <w:rFonts w:ascii="KaiTi_GB2312" w:eastAsia="KaiTi_GB2312"/>
                <w:sz w:val="24"/>
                <w:szCs w:val="28"/>
                <w:highlight w:val="none"/>
              </w:rPr>
            </w:pPr>
          </w:p>
        </w:tc>
        <w:tc>
          <w:tcPr>
            <w:tcW w:w="1200" w:type="dxa"/>
            <w:vAlign w:val="center"/>
          </w:tcPr>
          <w:p>
            <w:pPr>
              <w:spacing w:after="0" w:line="240" w:lineRule="auto"/>
              <w:jc w:val="center"/>
              <w:rPr>
                <w:rFonts w:ascii="KaiTi_GB2312" w:eastAsia="KaiTi_GB2312"/>
                <w:sz w:val="24"/>
                <w:szCs w:val="28"/>
                <w:highlight w:val="none"/>
              </w:rPr>
            </w:pPr>
          </w:p>
        </w:tc>
        <w:tc>
          <w:tcPr>
            <w:tcW w:w="900" w:type="dxa"/>
            <w:vAlign w:val="center"/>
          </w:tcPr>
          <w:p>
            <w:pPr>
              <w:spacing w:after="0" w:line="240" w:lineRule="auto"/>
              <w:jc w:val="center"/>
              <w:rPr>
                <w:rFonts w:ascii="KaiTi_GB2312" w:eastAsia="KaiTi_GB2312"/>
                <w:sz w:val="24"/>
                <w:szCs w:val="28"/>
                <w:highlight w:val="none"/>
              </w:rPr>
            </w:pPr>
          </w:p>
        </w:tc>
        <w:tc>
          <w:tcPr>
            <w:tcW w:w="1405" w:type="dxa"/>
            <w:vAlign w:val="center"/>
          </w:tcPr>
          <w:p>
            <w:pPr>
              <w:spacing w:after="0" w:line="240" w:lineRule="auto"/>
              <w:jc w:val="center"/>
              <w:rPr>
                <w:rFonts w:ascii="KaiTi_GB2312" w:eastAsia="KaiTi_GB2312"/>
                <w:sz w:val="24"/>
                <w:szCs w:val="28"/>
                <w:highlight w:val="none"/>
              </w:rPr>
            </w:pPr>
          </w:p>
        </w:tc>
        <w:tc>
          <w:tcPr>
            <w:tcW w:w="1184" w:type="dxa"/>
            <w:vAlign w:val="center"/>
          </w:tcPr>
          <w:p>
            <w:pPr>
              <w:spacing w:after="0" w:line="240" w:lineRule="auto"/>
              <w:jc w:val="center"/>
              <w:rPr>
                <w:rFonts w:ascii="KaiTi_GB2312" w:eastAsia="KaiTi_GB2312"/>
                <w:sz w:val="24"/>
                <w:szCs w:val="28"/>
                <w:highlight w:val="none"/>
              </w:rPr>
            </w:pPr>
          </w:p>
        </w:tc>
        <w:tc>
          <w:tcPr>
            <w:tcW w:w="1500" w:type="dxa"/>
            <w:vAlign w:val="center"/>
          </w:tcPr>
          <w:p>
            <w:pPr>
              <w:spacing w:after="0" w:line="240" w:lineRule="auto"/>
              <w:jc w:val="center"/>
              <w:rPr>
                <w:rFonts w:ascii="KaiTi_GB2312" w:eastAsia="KaiTi_GB2312"/>
                <w:sz w:val="24"/>
                <w:szCs w:val="28"/>
                <w:highlight w:val="none"/>
              </w:rPr>
            </w:pPr>
          </w:p>
        </w:tc>
        <w:tc>
          <w:tcPr>
            <w:tcW w:w="1450" w:type="dxa"/>
            <w:vAlign w:val="center"/>
          </w:tcPr>
          <w:p>
            <w:pPr>
              <w:spacing w:after="0" w:line="240" w:lineRule="auto"/>
              <w:jc w:val="center"/>
              <w:rPr>
                <w:rFonts w:ascii="KaiTi_GB2312" w:eastAsia="KaiTi_GB2312"/>
                <w:sz w:val="24"/>
                <w:szCs w:val="28"/>
                <w:highlight w:val="none"/>
              </w:rPr>
            </w:pPr>
          </w:p>
        </w:tc>
      </w:tr>
    </w:tbl>
    <w:p>
      <w:pPr>
        <w:spacing w:after="0" w:line="240" w:lineRule="auto"/>
        <w:rPr>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638"/>
        <w:gridCol w:w="1787"/>
        <w:gridCol w:w="918"/>
        <w:gridCol w:w="1784"/>
        <w:gridCol w:w="1049"/>
        <w:gridCol w:w="713"/>
        <w:gridCol w:w="1509"/>
        <w:gridCol w:w="1440"/>
        <w:gridCol w:w="1336"/>
        <w:gridCol w:w="94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restart"/>
            <w:textDirection w:val="tbLrV"/>
            <w:vAlign w:val="center"/>
          </w:tcPr>
          <w:p>
            <w:pPr>
              <w:spacing w:after="0" w:line="240" w:lineRule="auto"/>
              <w:ind w:left="113" w:right="113"/>
              <w:jc w:val="center"/>
              <w:rPr>
                <w:sz w:val="28"/>
                <w:highlight w:val="none"/>
              </w:rPr>
            </w:pPr>
            <w:r>
              <w:rPr>
                <w:rFonts w:hint="eastAsia" w:ascii="KaiTi_GB2312" w:eastAsia="KaiTi_GB2312"/>
                <w:sz w:val="28"/>
                <w:szCs w:val="28"/>
                <w:highlight w:val="none"/>
              </w:rPr>
              <w:t>专利授权及转化情况</w:t>
            </w:r>
          </w:p>
        </w:tc>
        <w:tc>
          <w:tcPr>
            <w:tcW w:w="638"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序号</w:t>
            </w:r>
          </w:p>
        </w:tc>
        <w:tc>
          <w:tcPr>
            <w:tcW w:w="1787"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专利名称</w:t>
            </w:r>
          </w:p>
        </w:tc>
        <w:tc>
          <w:tcPr>
            <w:tcW w:w="918"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授权国</w:t>
            </w:r>
          </w:p>
        </w:tc>
        <w:tc>
          <w:tcPr>
            <w:tcW w:w="1784"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授权号</w:t>
            </w:r>
          </w:p>
        </w:tc>
        <w:tc>
          <w:tcPr>
            <w:tcW w:w="1049"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授权时间</w:t>
            </w:r>
          </w:p>
        </w:tc>
        <w:tc>
          <w:tcPr>
            <w:tcW w:w="713"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本人排名</w:t>
            </w:r>
          </w:p>
        </w:tc>
        <w:tc>
          <w:tcPr>
            <w:tcW w:w="1509"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所有发明人</w:t>
            </w:r>
          </w:p>
        </w:tc>
        <w:tc>
          <w:tcPr>
            <w:tcW w:w="1440"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申请单位</w:t>
            </w:r>
          </w:p>
        </w:tc>
        <w:tc>
          <w:tcPr>
            <w:tcW w:w="1336" w:type="dxa"/>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专利</w:t>
            </w:r>
          </w:p>
          <w:p>
            <w:pPr>
              <w:adjustRightInd w:val="0"/>
              <w:snapToGrid w:val="0"/>
              <w:spacing w:after="0" w:line="240" w:lineRule="auto"/>
              <w:jc w:val="center"/>
              <w:rPr>
                <w:rFonts w:hint="eastAsia" w:ascii="KaiTi_GB2312" w:eastAsia="KaiTi_GB2312"/>
                <w:highlight w:val="none"/>
                <w:lang w:eastAsia="zh-CN"/>
              </w:rPr>
            </w:pPr>
            <w:r>
              <w:rPr>
                <w:rFonts w:hint="eastAsia" w:ascii="KaiTi_GB2312" w:eastAsia="KaiTi_GB2312"/>
                <w:highlight w:val="none"/>
              </w:rPr>
              <w:t>是否转化</w:t>
            </w:r>
            <w:r>
              <w:rPr>
                <w:rFonts w:hint="eastAsia" w:ascii="KaiTi_GB2312" w:eastAsia="KaiTi_GB2312"/>
                <w:b/>
                <w:bCs/>
                <w:highlight w:val="none"/>
                <w:vertAlign w:val="superscript"/>
                <w:lang w:val="en-US" w:eastAsia="zh-CN"/>
              </w:rPr>
              <w:t>6</w:t>
            </w:r>
          </w:p>
        </w:tc>
        <w:tc>
          <w:tcPr>
            <w:tcW w:w="948"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审核签名</w:t>
            </w:r>
          </w:p>
        </w:tc>
        <w:tc>
          <w:tcPr>
            <w:tcW w:w="957"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spacing w:after="0" w:line="240" w:lineRule="auto"/>
              <w:rPr>
                <w:highlight w:val="none"/>
              </w:rPr>
            </w:pPr>
          </w:p>
        </w:tc>
        <w:tc>
          <w:tcPr>
            <w:tcW w:w="638" w:type="dxa"/>
            <w:vAlign w:val="center"/>
          </w:tcPr>
          <w:p>
            <w:pPr>
              <w:spacing w:after="0" w:line="240" w:lineRule="auto"/>
              <w:jc w:val="center"/>
              <w:rPr>
                <w:highlight w:val="none"/>
              </w:rPr>
            </w:pPr>
          </w:p>
        </w:tc>
        <w:tc>
          <w:tcPr>
            <w:tcW w:w="1787" w:type="dxa"/>
            <w:vAlign w:val="center"/>
          </w:tcPr>
          <w:p>
            <w:pPr>
              <w:spacing w:after="0" w:line="240" w:lineRule="auto"/>
              <w:jc w:val="center"/>
              <w:rPr>
                <w:highlight w:val="none"/>
              </w:rPr>
            </w:pPr>
          </w:p>
        </w:tc>
        <w:tc>
          <w:tcPr>
            <w:tcW w:w="918" w:type="dxa"/>
            <w:vAlign w:val="center"/>
          </w:tcPr>
          <w:p>
            <w:pPr>
              <w:spacing w:after="0" w:line="240" w:lineRule="auto"/>
              <w:jc w:val="center"/>
              <w:rPr>
                <w:highlight w:val="none"/>
              </w:rPr>
            </w:pPr>
          </w:p>
        </w:tc>
        <w:tc>
          <w:tcPr>
            <w:tcW w:w="1784" w:type="dxa"/>
            <w:vAlign w:val="center"/>
          </w:tcPr>
          <w:p>
            <w:pPr>
              <w:spacing w:after="0" w:line="240" w:lineRule="auto"/>
              <w:jc w:val="center"/>
              <w:rPr>
                <w:highlight w:val="none"/>
              </w:rPr>
            </w:pPr>
          </w:p>
        </w:tc>
        <w:tc>
          <w:tcPr>
            <w:tcW w:w="1049" w:type="dxa"/>
            <w:vAlign w:val="center"/>
          </w:tcPr>
          <w:p>
            <w:pPr>
              <w:spacing w:after="0" w:line="240" w:lineRule="auto"/>
              <w:jc w:val="center"/>
              <w:rPr>
                <w:highlight w:val="none"/>
              </w:rPr>
            </w:pPr>
          </w:p>
        </w:tc>
        <w:tc>
          <w:tcPr>
            <w:tcW w:w="713" w:type="dxa"/>
            <w:vAlign w:val="center"/>
          </w:tcPr>
          <w:p>
            <w:pPr>
              <w:spacing w:after="0" w:line="240" w:lineRule="auto"/>
              <w:jc w:val="center"/>
              <w:rPr>
                <w:highlight w:val="none"/>
              </w:rPr>
            </w:pPr>
          </w:p>
        </w:tc>
        <w:tc>
          <w:tcPr>
            <w:tcW w:w="1509"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36" w:type="dxa"/>
            <w:vAlign w:val="center"/>
          </w:tcPr>
          <w:p>
            <w:pPr>
              <w:spacing w:after="0" w:line="240" w:lineRule="auto"/>
              <w:jc w:val="center"/>
              <w:rPr>
                <w:highlight w:val="none"/>
              </w:rPr>
            </w:pPr>
          </w:p>
        </w:tc>
        <w:tc>
          <w:tcPr>
            <w:tcW w:w="948" w:type="dxa"/>
            <w:vAlign w:val="center"/>
          </w:tcPr>
          <w:p>
            <w:pPr>
              <w:spacing w:after="0" w:line="240" w:lineRule="auto"/>
              <w:jc w:val="center"/>
              <w:rPr>
                <w:rFonts w:ascii="KaiTi_GB2312" w:eastAsia="KaiTi_GB2312"/>
                <w:color w:val="000000"/>
                <w:highlight w:val="none"/>
              </w:rPr>
            </w:pPr>
          </w:p>
        </w:tc>
        <w:tc>
          <w:tcPr>
            <w:tcW w:w="957" w:type="dxa"/>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spacing w:after="0" w:line="240" w:lineRule="auto"/>
              <w:rPr>
                <w:highlight w:val="none"/>
              </w:rPr>
            </w:pPr>
          </w:p>
        </w:tc>
        <w:tc>
          <w:tcPr>
            <w:tcW w:w="638" w:type="dxa"/>
            <w:vAlign w:val="center"/>
          </w:tcPr>
          <w:p>
            <w:pPr>
              <w:spacing w:after="0" w:line="240" w:lineRule="auto"/>
              <w:jc w:val="center"/>
              <w:rPr>
                <w:highlight w:val="none"/>
              </w:rPr>
            </w:pPr>
          </w:p>
        </w:tc>
        <w:tc>
          <w:tcPr>
            <w:tcW w:w="1787" w:type="dxa"/>
            <w:vAlign w:val="center"/>
          </w:tcPr>
          <w:p>
            <w:pPr>
              <w:spacing w:after="0" w:line="240" w:lineRule="auto"/>
              <w:jc w:val="center"/>
              <w:rPr>
                <w:highlight w:val="none"/>
              </w:rPr>
            </w:pPr>
          </w:p>
        </w:tc>
        <w:tc>
          <w:tcPr>
            <w:tcW w:w="918" w:type="dxa"/>
            <w:vAlign w:val="center"/>
          </w:tcPr>
          <w:p>
            <w:pPr>
              <w:spacing w:after="0" w:line="240" w:lineRule="auto"/>
              <w:jc w:val="center"/>
              <w:rPr>
                <w:highlight w:val="none"/>
              </w:rPr>
            </w:pPr>
          </w:p>
        </w:tc>
        <w:tc>
          <w:tcPr>
            <w:tcW w:w="1784" w:type="dxa"/>
            <w:vAlign w:val="center"/>
          </w:tcPr>
          <w:p>
            <w:pPr>
              <w:spacing w:after="0" w:line="240" w:lineRule="auto"/>
              <w:jc w:val="center"/>
              <w:rPr>
                <w:highlight w:val="none"/>
              </w:rPr>
            </w:pPr>
          </w:p>
        </w:tc>
        <w:tc>
          <w:tcPr>
            <w:tcW w:w="1049" w:type="dxa"/>
            <w:vAlign w:val="center"/>
          </w:tcPr>
          <w:p>
            <w:pPr>
              <w:spacing w:after="0" w:line="240" w:lineRule="auto"/>
              <w:jc w:val="center"/>
              <w:rPr>
                <w:highlight w:val="none"/>
              </w:rPr>
            </w:pPr>
          </w:p>
        </w:tc>
        <w:tc>
          <w:tcPr>
            <w:tcW w:w="713" w:type="dxa"/>
            <w:vAlign w:val="center"/>
          </w:tcPr>
          <w:p>
            <w:pPr>
              <w:spacing w:after="0" w:line="240" w:lineRule="auto"/>
              <w:jc w:val="center"/>
              <w:rPr>
                <w:highlight w:val="none"/>
              </w:rPr>
            </w:pPr>
          </w:p>
        </w:tc>
        <w:tc>
          <w:tcPr>
            <w:tcW w:w="1509"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36" w:type="dxa"/>
            <w:vAlign w:val="center"/>
          </w:tcPr>
          <w:p>
            <w:pPr>
              <w:spacing w:after="0" w:line="240" w:lineRule="auto"/>
              <w:jc w:val="center"/>
              <w:rPr>
                <w:highlight w:val="none"/>
              </w:rPr>
            </w:pPr>
          </w:p>
        </w:tc>
        <w:tc>
          <w:tcPr>
            <w:tcW w:w="948" w:type="dxa"/>
            <w:vAlign w:val="center"/>
          </w:tcPr>
          <w:p>
            <w:pPr>
              <w:spacing w:after="0" w:line="240" w:lineRule="auto"/>
              <w:jc w:val="center"/>
              <w:rPr>
                <w:highlight w:val="none"/>
              </w:rPr>
            </w:pPr>
          </w:p>
        </w:tc>
        <w:tc>
          <w:tcPr>
            <w:tcW w:w="957"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spacing w:after="0" w:line="240" w:lineRule="auto"/>
              <w:rPr>
                <w:highlight w:val="none"/>
              </w:rPr>
            </w:pPr>
          </w:p>
        </w:tc>
        <w:tc>
          <w:tcPr>
            <w:tcW w:w="638" w:type="dxa"/>
            <w:vAlign w:val="center"/>
          </w:tcPr>
          <w:p>
            <w:pPr>
              <w:spacing w:after="0" w:line="240" w:lineRule="auto"/>
              <w:jc w:val="center"/>
              <w:rPr>
                <w:highlight w:val="none"/>
              </w:rPr>
            </w:pPr>
          </w:p>
        </w:tc>
        <w:tc>
          <w:tcPr>
            <w:tcW w:w="1787" w:type="dxa"/>
            <w:vAlign w:val="center"/>
          </w:tcPr>
          <w:p>
            <w:pPr>
              <w:spacing w:after="0" w:line="240" w:lineRule="auto"/>
              <w:jc w:val="center"/>
              <w:rPr>
                <w:highlight w:val="none"/>
              </w:rPr>
            </w:pPr>
          </w:p>
        </w:tc>
        <w:tc>
          <w:tcPr>
            <w:tcW w:w="918" w:type="dxa"/>
            <w:vAlign w:val="center"/>
          </w:tcPr>
          <w:p>
            <w:pPr>
              <w:spacing w:after="0" w:line="240" w:lineRule="auto"/>
              <w:jc w:val="center"/>
              <w:rPr>
                <w:highlight w:val="none"/>
              </w:rPr>
            </w:pPr>
          </w:p>
        </w:tc>
        <w:tc>
          <w:tcPr>
            <w:tcW w:w="1784" w:type="dxa"/>
            <w:vAlign w:val="center"/>
          </w:tcPr>
          <w:p>
            <w:pPr>
              <w:spacing w:after="0" w:line="240" w:lineRule="auto"/>
              <w:jc w:val="center"/>
              <w:rPr>
                <w:highlight w:val="none"/>
              </w:rPr>
            </w:pPr>
          </w:p>
        </w:tc>
        <w:tc>
          <w:tcPr>
            <w:tcW w:w="1049" w:type="dxa"/>
            <w:vAlign w:val="center"/>
          </w:tcPr>
          <w:p>
            <w:pPr>
              <w:spacing w:after="0" w:line="240" w:lineRule="auto"/>
              <w:jc w:val="center"/>
              <w:rPr>
                <w:highlight w:val="none"/>
              </w:rPr>
            </w:pPr>
          </w:p>
        </w:tc>
        <w:tc>
          <w:tcPr>
            <w:tcW w:w="713" w:type="dxa"/>
            <w:vAlign w:val="center"/>
          </w:tcPr>
          <w:p>
            <w:pPr>
              <w:spacing w:after="0" w:line="240" w:lineRule="auto"/>
              <w:jc w:val="center"/>
              <w:rPr>
                <w:highlight w:val="none"/>
              </w:rPr>
            </w:pPr>
          </w:p>
        </w:tc>
        <w:tc>
          <w:tcPr>
            <w:tcW w:w="1509"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36" w:type="dxa"/>
            <w:vAlign w:val="center"/>
          </w:tcPr>
          <w:p>
            <w:pPr>
              <w:spacing w:after="0" w:line="240" w:lineRule="auto"/>
              <w:jc w:val="center"/>
              <w:rPr>
                <w:highlight w:val="none"/>
              </w:rPr>
            </w:pPr>
          </w:p>
        </w:tc>
        <w:tc>
          <w:tcPr>
            <w:tcW w:w="948" w:type="dxa"/>
            <w:vAlign w:val="center"/>
          </w:tcPr>
          <w:p>
            <w:pPr>
              <w:spacing w:after="0" w:line="240" w:lineRule="auto"/>
              <w:jc w:val="center"/>
              <w:rPr>
                <w:highlight w:val="none"/>
              </w:rPr>
            </w:pPr>
          </w:p>
        </w:tc>
        <w:tc>
          <w:tcPr>
            <w:tcW w:w="957"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spacing w:after="0" w:line="240" w:lineRule="auto"/>
              <w:rPr>
                <w:highlight w:val="none"/>
              </w:rPr>
            </w:pPr>
          </w:p>
        </w:tc>
        <w:tc>
          <w:tcPr>
            <w:tcW w:w="638" w:type="dxa"/>
            <w:vAlign w:val="center"/>
          </w:tcPr>
          <w:p>
            <w:pPr>
              <w:spacing w:after="0" w:line="240" w:lineRule="auto"/>
              <w:jc w:val="center"/>
              <w:rPr>
                <w:highlight w:val="none"/>
              </w:rPr>
            </w:pPr>
          </w:p>
        </w:tc>
        <w:tc>
          <w:tcPr>
            <w:tcW w:w="1787" w:type="dxa"/>
            <w:vAlign w:val="center"/>
          </w:tcPr>
          <w:p>
            <w:pPr>
              <w:spacing w:after="0" w:line="240" w:lineRule="auto"/>
              <w:jc w:val="center"/>
              <w:rPr>
                <w:highlight w:val="none"/>
              </w:rPr>
            </w:pPr>
          </w:p>
        </w:tc>
        <w:tc>
          <w:tcPr>
            <w:tcW w:w="918" w:type="dxa"/>
            <w:vAlign w:val="center"/>
          </w:tcPr>
          <w:p>
            <w:pPr>
              <w:spacing w:after="0" w:line="240" w:lineRule="auto"/>
              <w:jc w:val="center"/>
              <w:rPr>
                <w:highlight w:val="none"/>
              </w:rPr>
            </w:pPr>
          </w:p>
        </w:tc>
        <w:tc>
          <w:tcPr>
            <w:tcW w:w="1784" w:type="dxa"/>
            <w:vAlign w:val="center"/>
          </w:tcPr>
          <w:p>
            <w:pPr>
              <w:spacing w:after="0" w:line="240" w:lineRule="auto"/>
              <w:jc w:val="center"/>
              <w:rPr>
                <w:highlight w:val="none"/>
              </w:rPr>
            </w:pPr>
          </w:p>
        </w:tc>
        <w:tc>
          <w:tcPr>
            <w:tcW w:w="1049" w:type="dxa"/>
            <w:vAlign w:val="center"/>
          </w:tcPr>
          <w:p>
            <w:pPr>
              <w:spacing w:after="0" w:line="240" w:lineRule="auto"/>
              <w:jc w:val="center"/>
              <w:rPr>
                <w:highlight w:val="none"/>
              </w:rPr>
            </w:pPr>
          </w:p>
        </w:tc>
        <w:tc>
          <w:tcPr>
            <w:tcW w:w="713" w:type="dxa"/>
            <w:vAlign w:val="center"/>
          </w:tcPr>
          <w:p>
            <w:pPr>
              <w:spacing w:after="0" w:line="240" w:lineRule="auto"/>
              <w:jc w:val="center"/>
              <w:rPr>
                <w:highlight w:val="none"/>
              </w:rPr>
            </w:pPr>
          </w:p>
        </w:tc>
        <w:tc>
          <w:tcPr>
            <w:tcW w:w="1509"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36" w:type="dxa"/>
            <w:vAlign w:val="center"/>
          </w:tcPr>
          <w:p>
            <w:pPr>
              <w:spacing w:after="0" w:line="240" w:lineRule="auto"/>
              <w:jc w:val="center"/>
              <w:rPr>
                <w:highlight w:val="none"/>
              </w:rPr>
            </w:pPr>
          </w:p>
        </w:tc>
        <w:tc>
          <w:tcPr>
            <w:tcW w:w="948" w:type="dxa"/>
            <w:vAlign w:val="center"/>
          </w:tcPr>
          <w:p>
            <w:pPr>
              <w:spacing w:after="0" w:line="240" w:lineRule="auto"/>
              <w:jc w:val="center"/>
              <w:rPr>
                <w:highlight w:val="none"/>
              </w:rPr>
            </w:pPr>
          </w:p>
        </w:tc>
        <w:tc>
          <w:tcPr>
            <w:tcW w:w="957"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spacing w:after="0" w:line="240" w:lineRule="auto"/>
              <w:rPr>
                <w:highlight w:val="none"/>
              </w:rPr>
            </w:pPr>
          </w:p>
        </w:tc>
        <w:tc>
          <w:tcPr>
            <w:tcW w:w="638" w:type="dxa"/>
            <w:vAlign w:val="center"/>
          </w:tcPr>
          <w:p>
            <w:pPr>
              <w:spacing w:after="0" w:line="240" w:lineRule="auto"/>
              <w:jc w:val="center"/>
              <w:rPr>
                <w:highlight w:val="none"/>
              </w:rPr>
            </w:pPr>
          </w:p>
        </w:tc>
        <w:tc>
          <w:tcPr>
            <w:tcW w:w="1787" w:type="dxa"/>
            <w:vAlign w:val="center"/>
          </w:tcPr>
          <w:p>
            <w:pPr>
              <w:spacing w:after="0" w:line="240" w:lineRule="auto"/>
              <w:jc w:val="center"/>
              <w:rPr>
                <w:highlight w:val="none"/>
              </w:rPr>
            </w:pPr>
          </w:p>
        </w:tc>
        <w:tc>
          <w:tcPr>
            <w:tcW w:w="918" w:type="dxa"/>
            <w:vAlign w:val="center"/>
          </w:tcPr>
          <w:p>
            <w:pPr>
              <w:spacing w:after="0" w:line="240" w:lineRule="auto"/>
              <w:jc w:val="center"/>
              <w:rPr>
                <w:highlight w:val="none"/>
              </w:rPr>
            </w:pPr>
          </w:p>
        </w:tc>
        <w:tc>
          <w:tcPr>
            <w:tcW w:w="1784" w:type="dxa"/>
            <w:vAlign w:val="center"/>
          </w:tcPr>
          <w:p>
            <w:pPr>
              <w:spacing w:after="0" w:line="240" w:lineRule="auto"/>
              <w:jc w:val="center"/>
              <w:rPr>
                <w:highlight w:val="none"/>
              </w:rPr>
            </w:pPr>
          </w:p>
        </w:tc>
        <w:tc>
          <w:tcPr>
            <w:tcW w:w="1049" w:type="dxa"/>
            <w:vAlign w:val="center"/>
          </w:tcPr>
          <w:p>
            <w:pPr>
              <w:spacing w:after="0" w:line="240" w:lineRule="auto"/>
              <w:jc w:val="center"/>
              <w:rPr>
                <w:highlight w:val="none"/>
              </w:rPr>
            </w:pPr>
          </w:p>
        </w:tc>
        <w:tc>
          <w:tcPr>
            <w:tcW w:w="713" w:type="dxa"/>
            <w:vAlign w:val="center"/>
          </w:tcPr>
          <w:p>
            <w:pPr>
              <w:spacing w:after="0" w:line="240" w:lineRule="auto"/>
              <w:jc w:val="center"/>
              <w:rPr>
                <w:highlight w:val="none"/>
              </w:rPr>
            </w:pPr>
          </w:p>
        </w:tc>
        <w:tc>
          <w:tcPr>
            <w:tcW w:w="1509"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36" w:type="dxa"/>
            <w:vAlign w:val="center"/>
          </w:tcPr>
          <w:p>
            <w:pPr>
              <w:spacing w:after="0" w:line="240" w:lineRule="auto"/>
              <w:jc w:val="center"/>
              <w:rPr>
                <w:highlight w:val="none"/>
              </w:rPr>
            </w:pPr>
          </w:p>
        </w:tc>
        <w:tc>
          <w:tcPr>
            <w:tcW w:w="948" w:type="dxa"/>
            <w:vAlign w:val="center"/>
          </w:tcPr>
          <w:p>
            <w:pPr>
              <w:spacing w:after="0" w:line="240" w:lineRule="auto"/>
              <w:jc w:val="center"/>
              <w:rPr>
                <w:highlight w:val="none"/>
              </w:rPr>
            </w:pPr>
          </w:p>
        </w:tc>
        <w:tc>
          <w:tcPr>
            <w:tcW w:w="957" w:type="dxa"/>
            <w:vAlign w:val="center"/>
          </w:tcPr>
          <w:p>
            <w:pPr>
              <w:spacing w:after="0" w:line="240" w:lineRule="auto"/>
              <w:jc w:val="center"/>
              <w:rPr>
                <w:highlight w:val="none"/>
              </w:rPr>
            </w:pPr>
          </w:p>
        </w:tc>
      </w:tr>
    </w:tbl>
    <w:p>
      <w:pPr>
        <w:spacing w:after="0" w:line="20" w:lineRule="exact"/>
        <w:rPr>
          <w:sz w:val="2"/>
          <w:szCs w:val="2"/>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638"/>
        <w:gridCol w:w="5507"/>
        <w:gridCol w:w="1353"/>
        <w:gridCol w:w="1440"/>
        <w:gridCol w:w="1440"/>
        <w:gridCol w:w="135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restart"/>
            <w:textDirection w:val="tbLrV"/>
            <w:vAlign w:val="center"/>
          </w:tcPr>
          <w:p>
            <w:pPr>
              <w:spacing w:after="0" w:line="240" w:lineRule="auto"/>
              <w:ind w:left="113" w:right="113"/>
              <w:jc w:val="center"/>
              <w:rPr>
                <w:rFonts w:ascii="KaiTi_GB2312" w:eastAsia="KaiTi_GB2312"/>
                <w:sz w:val="28"/>
                <w:szCs w:val="28"/>
                <w:highlight w:val="none"/>
              </w:rPr>
            </w:pPr>
            <w:r>
              <w:rPr>
                <w:rFonts w:hint="eastAsia" w:ascii="KaiTi_GB2312" w:eastAsia="KaiTi_GB2312"/>
                <w:sz w:val="28"/>
                <w:szCs w:val="28"/>
                <w:highlight w:val="none"/>
              </w:rPr>
              <w:t>科技成果转化情况</w:t>
            </w:r>
          </w:p>
        </w:tc>
        <w:tc>
          <w:tcPr>
            <w:tcW w:w="638"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序号</w:t>
            </w:r>
          </w:p>
        </w:tc>
        <w:tc>
          <w:tcPr>
            <w:tcW w:w="5507"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项目（课题）名称</w:t>
            </w:r>
          </w:p>
        </w:tc>
        <w:tc>
          <w:tcPr>
            <w:tcW w:w="1353"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合同经费</w:t>
            </w:r>
          </w:p>
        </w:tc>
        <w:tc>
          <w:tcPr>
            <w:tcW w:w="1440" w:type="dxa"/>
            <w:vAlign w:val="center"/>
          </w:tcPr>
          <w:p>
            <w:pPr>
              <w:spacing w:after="0" w:line="240" w:lineRule="auto"/>
              <w:jc w:val="center"/>
              <w:rPr>
                <w:rFonts w:ascii="KaiTi_GB2312" w:eastAsia="KaiTi_GB2312"/>
                <w:highlight w:val="none"/>
              </w:rPr>
            </w:pPr>
            <w:r>
              <w:rPr>
                <w:rFonts w:hint="eastAsia" w:ascii="KaiTi_GB2312" w:eastAsia="KaiTi_GB2312"/>
                <w:sz w:val="20"/>
                <w:szCs w:val="22"/>
                <w:highlight w:val="none"/>
              </w:rPr>
              <w:t>已到账经费/单项最高到账经费（万元）</w:t>
            </w:r>
          </w:p>
        </w:tc>
        <w:tc>
          <w:tcPr>
            <w:tcW w:w="1440" w:type="dxa"/>
            <w:vAlign w:val="center"/>
          </w:tcPr>
          <w:p>
            <w:pPr>
              <w:spacing w:after="0" w:line="240" w:lineRule="auto"/>
              <w:jc w:val="center"/>
              <w:rPr>
                <w:rFonts w:ascii="KaiTi_GB2312" w:eastAsia="KaiTi_GB2312"/>
                <w:highlight w:val="none"/>
                <w:vertAlign w:val="superscript"/>
              </w:rPr>
            </w:pPr>
            <w:r>
              <w:rPr>
                <w:rFonts w:hint="eastAsia" w:ascii="KaiTi_GB2312" w:eastAsia="KaiTi_GB2312"/>
                <w:highlight w:val="none"/>
              </w:rPr>
              <w:t>主持/参加</w:t>
            </w:r>
          </w:p>
          <w:p>
            <w:pPr>
              <w:spacing w:after="0" w:line="240" w:lineRule="auto"/>
              <w:jc w:val="center"/>
              <w:rPr>
                <w:rFonts w:ascii="KaiTi_GB2312" w:eastAsia="KaiTi_GB2312"/>
                <w:highlight w:val="none"/>
              </w:rPr>
            </w:pPr>
            <w:r>
              <w:rPr>
                <w:rFonts w:hint="eastAsia" w:ascii="楷体" w:hAnsi="楷体" w:eastAsia="KaiTi_GB2312"/>
                <w:sz w:val="18"/>
                <w:szCs w:val="20"/>
                <w:highlight w:val="none"/>
              </w:rPr>
              <w:t>（参加需填写本人排名信息）</w:t>
            </w:r>
          </w:p>
        </w:tc>
        <w:tc>
          <w:tcPr>
            <w:tcW w:w="135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审核签名</w:t>
            </w:r>
          </w:p>
        </w:tc>
        <w:tc>
          <w:tcPr>
            <w:tcW w:w="1351"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rFonts w:ascii="KaiTi_GB2312" w:eastAsia="KaiTi_GB2312"/>
                <w:color w:val="000000"/>
                <w:highlight w:val="none"/>
              </w:rPr>
            </w:pPr>
          </w:p>
        </w:tc>
        <w:tc>
          <w:tcPr>
            <w:tcW w:w="1351" w:type="dxa"/>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tcPr>
          <w:p>
            <w:pPr>
              <w:adjustRightInd w:val="0"/>
              <w:snapToGrid w:val="0"/>
              <w:spacing w:after="0" w:line="240" w:lineRule="auto"/>
              <w:jc w:val="center"/>
              <w:rPr>
                <w:rFonts w:ascii="KaiTi_GB2312" w:eastAsia="KaiTi_GB2312"/>
                <w:highlight w:val="none"/>
              </w:rPr>
            </w:pPr>
          </w:p>
        </w:tc>
        <w:tc>
          <w:tcPr>
            <w:tcW w:w="638" w:type="dxa"/>
            <w:vAlign w:val="center"/>
          </w:tcPr>
          <w:p>
            <w:pPr>
              <w:spacing w:after="0" w:line="240" w:lineRule="auto"/>
              <w:jc w:val="center"/>
              <w:rPr>
                <w:highlight w:val="none"/>
              </w:rPr>
            </w:pPr>
          </w:p>
        </w:tc>
        <w:tc>
          <w:tcPr>
            <w:tcW w:w="5507" w:type="dxa"/>
            <w:vAlign w:val="center"/>
          </w:tcPr>
          <w:p>
            <w:pPr>
              <w:spacing w:after="0" w:line="240" w:lineRule="auto"/>
              <w:jc w:val="center"/>
              <w:rPr>
                <w:highlight w:val="none"/>
              </w:rPr>
            </w:pPr>
          </w:p>
        </w:tc>
        <w:tc>
          <w:tcPr>
            <w:tcW w:w="1353"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440" w:type="dxa"/>
            <w:vAlign w:val="center"/>
          </w:tcPr>
          <w:p>
            <w:pPr>
              <w:spacing w:after="0" w:line="240" w:lineRule="auto"/>
              <w:jc w:val="center"/>
              <w:rPr>
                <w:highlight w:val="none"/>
              </w:rPr>
            </w:pPr>
          </w:p>
        </w:tc>
        <w:tc>
          <w:tcPr>
            <w:tcW w:w="1350" w:type="dxa"/>
            <w:vAlign w:val="center"/>
          </w:tcPr>
          <w:p>
            <w:pPr>
              <w:spacing w:after="0" w:line="240" w:lineRule="auto"/>
              <w:jc w:val="center"/>
              <w:rPr>
                <w:highlight w:val="none"/>
              </w:rPr>
            </w:pPr>
          </w:p>
        </w:tc>
        <w:tc>
          <w:tcPr>
            <w:tcW w:w="1351" w:type="dxa"/>
            <w:vAlign w:val="center"/>
          </w:tcPr>
          <w:p>
            <w:pPr>
              <w:spacing w:after="0" w:line="240" w:lineRule="auto"/>
              <w:jc w:val="center"/>
              <w:rPr>
                <w:highlight w:val="none"/>
              </w:rPr>
            </w:pPr>
          </w:p>
        </w:tc>
      </w:tr>
    </w:tbl>
    <w:p>
      <w:pPr>
        <w:spacing w:after="0" w:line="240" w:lineRule="auto"/>
        <w:rPr>
          <w:rFonts w:ascii="KaiTi_GB2312" w:eastAsia="KaiTi_GB2312"/>
          <w:sz w:val="24"/>
          <w:szCs w:val="28"/>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677"/>
        <w:gridCol w:w="4563"/>
        <w:gridCol w:w="1058"/>
        <w:gridCol w:w="1769"/>
        <w:gridCol w:w="1073"/>
        <w:gridCol w:w="1074"/>
        <w:gridCol w:w="12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dxa"/>
            <w:vMerge w:val="restart"/>
            <w:textDirection w:val="tbRlV"/>
            <w:vAlign w:val="center"/>
          </w:tcPr>
          <w:p>
            <w:pPr>
              <w:spacing w:after="0" w:line="360" w:lineRule="exact"/>
              <w:ind w:left="115" w:right="115"/>
              <w:jc w:val="center"/>
              <w:rPr>
                <w:rFonts w:ascii="KaiTi_GB2312" w:eastAsia="KaiTi_GB2312"/>
                <w:sz w:val="28"/>
                <w:szCs w:val="28"/>
                <w:highlight w:val="none"/>
              </w:rPr>
            </w:pPr>
            <w:r>
              <w:rPr>
                <w:rFonts w:hint="eastAsia" w:ascii="KaiTi_GB2312" w:eastAsia="KaiTi_GB2312"/>
                <w:sz w:val="28"/>
                <w:szCs w:val="28"/>
                <w:highlight w:val="none"/>
              </w:rPr>
              <w:t>获奖及荣誉称号</w:t>
            </w:r>
          </w:p>
          <w:p>
            <w:pPr>
              <w:spacing w:after="0" w:line="360" w:lineRule="exact"/>
              <w:ind w:left="115" w:right="115"/>
              <w:jc w:val="center"/>
              <w:rPr>
                <w:rFonts w:ascii="KaiTi_GB2312" w:eastAsia="KaiTi_GB2312"/>
                <w:sz w:val="24"/>
                <w:szCs w:val="28"/>
                <w:highlight w:val="none"/>
              </w:rPr>
            </w:pPr>
            <w:r>
              <w:rPr>
                <w:rFonts w:hint="eastAsia" w:ascii="KaiTi_GB2312" w:eastAsia="KaiTi_GB2312"/>
                <w:sz w:val="28"/>
                <w:szCs w:val="28"/>
                <w:highlight w:val="none"/>
              </w:rPr>
              <w:t>情况</w:t>
            </w:r>
          </w:p>
        </w:tc>
        <w:tc>
          <w:tcPr>
            <w:tcW w:w="677"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序号</w:t>
            </w:r>
          </w:p>
        </w:tc>
        <w:tc>
          <w:tcPr>
            <w:tcW w:w="4563"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获奖项目（荣誉称号）名称及编号</w:t>
            </w:r>
          </w:p>
        </w:tc>
        <w:tc>
          <w:tcPr>
            <w:tcW w:w="1058"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奖励等级</w:t>
            </w:r>
          </w:p>
        </w:tc>
        <w:tc>
          <w:tcPr>
            <w:tcW w:w="1769"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授奖国别及单位</w:t>
            </w:r>
          </w:p>
        </w:tc>
        <w:tc>
          <w:tcPr>
            <w:tcW w:w="1073" w:type="dxa"/>
            <w:vAlign w:val="center"/>
          </w:tcPr>
          <w:p>
            <w:pPr>
              <w:spacing w:after="0" w:line="240" w:lineRule="auto"/>
              <w:jc w:val="center"/>
              <w:rPr>
                <w:rFonts w:ascii="KaiTi_GB2312" w:eastAsia="KaiTi_GB2312"/>
                <w:highlight w:val="none"/>
              </w:rPr>
            </w:pPr>
            <w:r>
              <w:rPr>
                <w:rFonts w:hint="eastAsia" w:ascii="KaiTi_GB2312" w:eastAsia="KaiTi_GB2312"/>
                <w:highlight w:val="none"/>
              </w:rPr>
              <w:t>奖励年度</w:t>
            </w:r>
          </w:p>
        </w:tc>
        <w:tc>
          <w:tcPr>
            <w:tcW w:w="1074"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highlight w:val="none"/>
              </w:rPr>
              <w:t>本人排名</w:t>
            </w:r>
          </w:p>
        </w:tc>
        <w:tc>
          <w:tcPr>
            <w:tcW w:w="1200"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单位</w:t>
            </w:r>
          </w:p>
          <w:p>
            <w:pPr>
              <w:adjustRightInd w:val="0"/>
              <w:snapToGrid w:val="0"/>
              <w:spacing w:after="0" w:line="240" w:lineRule="auto"/>
              <w:jc w:val="center"/>
              <w:rPr>
                <w:rFonts w:ascii="KaiTi_GB2312" w:eastAsia="KaiTi_GB2312"/>
                <w:color w:val="000000"/>
                <w:sz w:val="20"/>
                <w:szCs w:val="22"/>
                <w:highlight w:val="none"/>
              </w:rPr>
            </w:pPr>
            <w:r>
              <w:rPr>
                <w:rFonts w:hint="eastAsia" w:ascii="KaiTi_GB2312" w:eastAsia="KaiTi_GB2312"/>
                <w:color w:val="000000"/>
                <w:sz w:val="18"/>
                <w:szCs w:val="20"/>
                <w:highlight w:val="none"/>
              </w:rPr>
              <w:t>审核签名</w:t>
            </w:r>
          </w:p>
        </w:tc>
        <w:tc>
          <w:tcPr>
            <w:tcW w:w="1905" w:type="dxa"/>
            <w:vAlign w:val="center"/>
          </w:tcPr>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学校</w:t>
            </w:r>
          </w:p>
          <w:p>
            <w:pPr>
              <w:adjustRightInd w:val="0"/>
              <w:snapToGrid w:val="0"/>
              <w:spacing w:after="0" w:line="240" w:lineRule="auto"/>
              <w:jc w:val="center"/>
              <w:rPr>
                <w:rFonts w:ascii="KaiTi_GB2312" w:eastAsia="KaiTi_GB2312"/>
                <w:color w:val="000000"/>
                <w:sz w:val="18"/>
                <w:szCs w:val="20"/>
                <w:highlight w:val="none"/>
              </w:rPr>
            </w:pPr>
            <w:r>
              <w:rPr>
                <w:rFonts w:hint="eastAsia" w:ascii="KaiTi_GB2312" w:eastAsia="KaiTi_GB2312"/>
                <w:color w:val="000000"/>
                <w:sz w:val="18"/>
                <w:szCs w:val="20"/>
                <w:highlight w:val="none"/>
              </w:rPr>
              <w:t>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1010" w:type="dxa"/>
            <w:vMerge w:val="continue"/>
          </w:tcPr>
          <w:p>
            <w:pPr>
              <w:spacing w:after="0" w:line="240" w:lineRule="auto"/>
              <w:rPr>
                <w:rFonts w:ascii="KaiTi_GB2312" w:eastAsia="KaiTi_GB2312"/>
                <w:sz w:val="24"/>
                <w:szCs w:val="28"/>
                <w:highlight w:val="none"/>
              </w:rPr>
            </w:pPr>
          </w:p>
        </w:tc>
        <w:tc>
          <w:tcPr>
            <w:tcW w:w="677" w:type="dxa"/>
          </w:tcPr>
          <w:p>
            <w:pPr>
              <w:spacing w:after="0" w:line="240" w:lineRule="auto"/>
              <w:jc w:val="center"/>
              <w:rPr>
                <w:rFonts w:ascii="KaiTi_GB2312" w:eastAsia="KaiTi_GB2312"/>
                <w:sz w:val="24"/>
                <w:szCs w:val="28"/>
                <w:highlight w:val="none"/>
              </w:rPr>
            </w:pPr>
          </w:p>
        </w:tc>
        <w:tc>
          <w:tcPr>
            <w:tcW w:w="4563" w:type="dxa"/>
          </w:tcPr>
          <w:p>
            <w:pPr>
              <w:spacing w:after="0" w:line="240" w:lineRule="auto"/>
              <w:jc w:val="center"/>
              <w:rPr>
                <w:rFonts w:ascii="KaiTi_GB2312" w:eastAsia="KaiTi_GB2312"/>
                <w:sz w:val="24"/>
                <w:szCs w:val="28"/>
                <w:highlight w:val="none"/>
              </w:rPr>
            </w:pPr>
          </w:p>
        </w:tc>
        <w:tc>
          <w:tcPr>
            <w:tcW w:w="1058" w:type="dxa"/>
          </w:tcPr>
          <w:p>
            <w:pPr>
              <w:spacing w:after="0" w:line="240" w:lineRule="auto"/>
              <w:jc w:val="center"/>
              <w:rPr>
                <w:rFonts w:ascii="KaiTi_GB2312" w:eastAsia="KaiTi_GB2312"/>
                <w:sz w:val="24"/>
                <w:szCs w:val="28"/>
                <w:highlight w:val="none"/>
              </w:rPr>
            </w:pPr>
          </w:p>
        </w:tc>
        <w:tc>
          <w:tcPr>
            <w:tcW w:w="1769" w:type="dxa"/>
          </w:tcPr>
          <w:p>
            <w:pPr>
              <w:spacing w:after="0" w:line="240" w:lineRule="auto"/>
              <w:jc w:val="center"/>
              <w:rPr>
                <w:rFonts w:ascii="KaiTi_GB2312" w:eastAsia="KaiTi_GB2312"/>
                <w:sz w:val="24"/>
                <w:szCs w:val="28"/>
                <w:highlight w:val="none"/>
              </w:rPr>
            </w:pPr>
          </w:p>
        </w:tc>
        <w:tc>
          <w:tcPr>
            <w:tcW w:w="1073" w:type="dxa"/>
          </w:tcPr>
          <w:p>
            <w:pPr>
              <w:spacing w:after="0" w:line="240" w:lineRule="auto"/>
              <w:jc w:val="center"/>
              <w:rPr>
                <w:rFonts w:ascii="KaiTi_GB2312" w:eastAsia="KaiTi_GB2312"/>
                <w:sz w:val="24"/>
                <w:szCs w:val="28"/>
                <w:highlight w:val="none"/>
              </w:rPr>
            </w:pPr>
          </w:p>
        </w:tc>
        <w:tc>
          <w:tcPr>
            <w:tcW w:w="1074" w:type="dxa"/>
            <w:vAlign w:val="center"/>
          </w:tcPr>
          <w:p>
            <w:pPr>
              <w:spacing w:after="0" w:line="240" w:lineRule="auto"/>
              <w:jc w:val="center"/>
              <w:rPr>
                <w:rFonts w:ascii="KaiTi_GB2312" w:eastAsia="KaiTi_GB2312"/>
                <w:color w:val="000000"/>
                <w:highlight w:val="none"/>
              </w:rPr>
            </w:pPr>
          </w:p>
        </w:tc>
        <w:tc>
          <w:tcPr>
            <w:tcW w:w="1200" w:type="dxa"/>
            <w:vAlign w:val="center"/>
          </w:tcPr>
          <w:p>
            <w:pPr>
              <w:spacing w:after="0" w:line="240" w:lineRule="auto"/>
              <w:jc w:val="center"/>
              <w:rPr>
                <w:rFonts w:ascii="KaiTi_GB2312" w:eastAsia="KaiTi_GB2312"/>
                <w:color w:val="000000"/>
                <w:highlight w:val="none"/>
              </w:rPr>
            </w:pPr>
          </w:p>
        </w:tc>
        <w:tc>
          <w:tcPr>
            <w:tcW w:w="1905" w:type="dxa"/>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10" w:type="dxa"/>
            <w:vMerge w:val="continue"/>
          </w:tcPr>
          <w:p>
            <w:pPr>
              <w:spacing w:after="0" w:line="240" w:lineRule="auto"/>
              <w:rPr>
                <w:rFonts w:ascii="KaiTi_GB2312" w:eastAsia="KaiTi_GB2312"/>
                <w:sz w:val="24"/>
                <w:szCs w:val="28"/>
                <w:highlight w:val="none"/>
              </w:rPr>
            </w:pPr>
          </w:p>
        </w:tc>
        <w:tc>
          <w:tcPr>
            <w:tcW w:w="677" w:type="dxa"/>
          </w:tcPr>
          <w:p>
            <w:pPr>
              <w:spacing w:after="0" w:line="240" w:lineRule="auto"/>
              <w:jc w:val="center"/>
              <w:rPr>
                <w:rFonts w:ascii="KaiTi_GB2312" w:eastAsia="KaiTi_GB2312"/>
                <w:sz w:val="24"/>
                <w:szCs w:val="28"/>
                <w:highlight w:val="none"/>
              </w:rPr>
            </w:pPr>
          </w:p>
        </w:tc>
        <w:tc>
          <w:tcPr>
            <w:tcW w:w="4563" w:type="dxa"/>
          </w:tcPr>
          <w:p>
            <w:pPr>
              <w:spacing w:after="0" w:line="240" w:lineRule="auto"/>
              <w:jc w:val="center"/>
              <w:rPr>
                <w:rFonts w:ascii="KaiTi_GB2312" w:eastAsia="KaiTi_GB2312"/>
                <w:sz w:val="24"/>
                <w:szCs w:val="28"/>
                <w:highlight w:val="none"/>
              </w:rPr>
            </w:pPr>
          </w:p>
        </w:tc>
        <w:tc>
          <w:tcPr>
            <w:tcW w:w="1058" w:type="dxa"/>
          </w:tcPr>
          <w:p>
            <w:pPr>
              <w:spacing w:after="0" w:line="240" w:lineRule="auto"/>
              <w:jc w:val="center"/>
              <w:rPr>
                <w:rFonts w:ascii="KaiTi_GB2312" w:eastAsia="KaiTi_GB2312"/>
                <w:sz w:val="24"/>
                <w:szCs w:val="28"/>
                <w:highlight w:val="none"/>
              </w:rPr>
            </w:pPr>
          </w:p>
        </w:tc>
        <w:tc>
          <w:tcPr>
            <w:tcW w:w="1769" w:type="dxa"/>
          </w:tcPr>
          <w:p>
            <w:pPr>
              <w:spacing w:after="0" w:line="240" w:lineRule="auto"/>
              <w:jc w:val="center"/>
              <w:rPr>
                <w:rFonts w:ascii="KaiTi_GB2312" w:eastAsia="KaiTi_GB2312"/>
                <w:sz w:val="24"/>
                <w:szCs w:val="28"/>
                <w:highlight w:val="none"/>
              </w:rPr>
            </w:pPr>
          </w:p>
        </w:tc>
        <w:tc>
          <w:tcPr>
            <w:tcW w:w="1073" w:type="dxa"/>
          </w:tcPr>
          <w:p>
            <w:pPr>
              <w:spacing w:after="0" w:line="240" w:lineRule="auto"/>
              <w:jc w:val="center"/>
              <w:rPr>
                <w:rFonts w:ascii="KaiTi_GB2312" w:eastAsia="KaiTi_GB2312"/>
                <w:sz w:val="24"/>
                <w:szCs w:val="28"/>
                <w:highlight w:val="none"/>
              </w:rPr>
            </w:pPr>
          </w:p>
        </w:tc>
        <w:tc>
          <w:tcPr>
            <w:tcW w:w="1074" w:type="dxa"/>
          </w:tcPr>
          <w:p>
            <w:pPr>
              <w:spacing w:after="0" w:line="240" w:lineRule="auto"/>
              <w:jc w:val="center"/>
              <w:rPr>
                <w:rFonts w:ascii="KaiTi_GB2312" w:eastAsia="KaiTi_GB2312"/>
                <w:sz w:val="24"/>
                <w:szCs w:val="28"/>
                <w:highlight w:val="none"/>
              </w:rPr>
            </w:pPr>
          </w:p>
        </w:tc>
        <w:tc>
          <w:tcPr>
            <w:tcW w:w="1200" w:type="dxa"/>
          </w:tcPr>
          <w:p>
            <w:pPr>
              <w:spacing w:after="0" w:line="240" w:lineRule="auto"/>
              <w:jc w:val="center"/>
              <w:rPr>
                <w:rFonts w:ascii="KaiTi_GB2312" w:eastAsia="KaiTi_GB2312"/>
                <w:sz w:val="24"/>
                <w:szCs w:val="28"/>
                <w:highlight w:val="none"/>
              </w:rPr>
            </w:pPr>
          </w:p>
        </w:tc>
        <w:tc>
          <w:tcPr>
            <w:tcW w:w="1905" w:type="dxa"/>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10" w:type="dxa"/>
            <w:vMerge w:val="continue"/>
          </w:tcPr>
          <w:p>
            <w:pPr>
              <w:spacing w:after="0" w:line="240" w:lineRule="auto"/>
              <w:rPr>
                <w:rFonts w:ascii="KaiTi_GB2312" w:eastAsia="KaiTi_GB2312"/>
                <w:sz w:val="24"/>
                <w:szCs w:val="28"/>
                <w:highlight w:val="none"/>
              </w:rPr>
            </w:pPr>
          </w:p>
        </w:tc>
        <w:tc>
          <w:tcPr>
            <w:tcW w:w="677" w:type="dxa"/>
          </w:tcPr>
          <w:p>
            <w:pPr>
              <w:spacing w:after="0" w:line="240" w:lineRule="auto"/>
              <w:jc w:val="center"/>
              <w:rPr>
                <w:rFonts w:ascii="KaiTi_GB2312" w:eastAsia="KaiTi_GB2312"/>
                <w:sz w:val="24"/>
                <w:szCs w:val="28"/>
                <w:highlight w:val="none"/>
              </w:rPr>
            </w:pPr>
          </w:p>
        </w:tc>
        <w:tc>
          <w:tcPr>
            <w:tcW w:w="4563" w:type="dxa"/>
          </w:tcPr>
          <w:p>
            <w:pPr>
              <w:spacing w:after="0" w:line="240" w:lineRule="auto"/>
              <w:jc w:val="center"/>
              <w:rPr>
                <w:rFonts w:ascii="KaiTi_GB2312" w:eastAsia="KaiTi_GB2312"/>
                <w:sz w:val="24"/>
                <w:szCs w:val="28"/>
                <w:highlight w:val="none"/>
              </w:rPr>
            </w:pPr>
          </w:p>
        </w:tc>
        <w:tc>
          <w:tcPr>
            <w:tcW w:w="1058" w:type="dxa"/>
          </w:tcPr>
          <w:p>
            <w:pPr>
              <w:spacing w:after="0" w:line="240" w:lineRule="auto"/>
              <w:jc w:val="center"/>
              <w:rPr>
                <w:rFonts w:ascii="KaiTi_GB2312" w:eastAsia="KaiTi_GB2312"/>
                <w:sz w:val="24"/>
                <w:szCs w:val="28"/>
                <w:highlight w:val="none"/>
              </w:rPr>
            </w:pPr>
          </w:p>
        </w:tc>
        <w:tc>
          <w:tcPr>
            <w:tcW w:w="1769" w:type="dxa"/>
          </w:tcPr>
          <w:p>
            <w:pPr>
              <w:spacing w:after="0" w:line="240" w:lineRule="auto"/>
              <w:jc w:val="center"/>
              <w:rPr>
                <w:rFonts w:ascii="KaiTi_GB2312" w:eastAsia="KaiTi_GB2312"/>
                <w:sz w:val="24"/>
                <w:szCs w:val="28"/>
                <w:highlight w:val="none"/>
              </w:rPr>
            </w:pPr>
          </w:p>
        </w:tc>
        <w:tc>
          <w:tcPr>
            <w:tcW w:w="1073" w:type="dxa"/>
          </w:tcPr>
          <w:p>
            <w:pPr>
              <w:spacing w:after="0" w:line="240" w:lineRule="auto"/>
              <w:jc w:val="center"/>
              <w:rPr>
                <w:rFonts w:ascii="KaiTi_GB2312" w:eastAsia="KaiTi_GB2312"/>
                <w:sz w:val="24"/>
                <w:szCs w:val="28"/>
                <w:highlight w:val="none"/>
              </w:rPr>
            </w:pPr>
          </w:p>
        </w:tc>
        <w:tc>
          <w:tcPr>
            <w:tcW w:w="1074" w:type="dxa"/>
          </w:tcPr>
          <w:p>
            <w:pPr>
              <w:spacing w:after="0" w:line="240" w:lineRule="auto"/>
              <w:jc w:val="center"/>
              <w:rPr>
                <w:rFonts w:ascii="KaiTi_GB2312" w:eastAsia="KaiTi_GB2312"/>
                <w:sz w:val="24"/>
                <w:szCs w:val="28"/>
                <w:highlight w:val="none"/>
              </w:rPr>
            </w:pPr>
          </w:p>
        </w:tc>
        <w:tc>
          <w:tcPr>
            <w:tcW w:w="1200" w:type="dxa"/>
          </w:tcPr>
          <w:p>
            <w:pPr>
              <w:spacing w:after="0" w:line="240" w:lineRule="auto"/>
              <w:jc w:val="center"/>
              <w:rPr>
                <w:rFonts w:ascii="KaiTi_GB2312" w:eastAsia="KaiTi_GB2312"/>
                <w:sz w:val="24"/>
                <w:szCs w:val="28"/>
                <w:highlight w:val="none"/>
              </w:rPr>
            </w:pPr>
          </w:p>
        </w:tc>
        <w:tc>
          <w:tcPr>
            <w:tcW w:w="1905" w:type="dxa"/>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10" w:type="dxa"/>
            <w:vMerge w:val="continue"/>
          </w:tcPr>
          <w:p>
            <w:pPr>
              <w:spacing w:after="0" w:line="240" w:lineRule="auto"/>
              <w:rPr>
                <w:rFonts w:ascii="KaiTi_GB2312" w:eastAsia="KaiTi_GB2312"/>
                <w:sz w:val="24"/>
                <w:szCs w:val="28"/>
                <w:highlight w:val="none"/>
              </w:rPr>
            </w:pPr>
          </w:p>
        </w:tc>
        <w:tc>
          <w:tcPr>
            <w:tcW w:w="677" w:type="dxa"/>
          </w:tcPr>
          <w:p>
            <w:pPr>
              <w:spacing w:after="0" w:line="240" w:lineRule="auto"/>
              <w:jc w:val="center"/>
              <w:rPr>
                <w:rFonts w:ascii="KaiTi_GB2312" w:eastAsia="KaiTi_GB2312"/>
                <w:sz w:val="24"/>
                <w:szCs w:val="28"/>
                <w:highlight w:val="none"/>
              </w:rPr>
            </w:pPr>
          </w:p>
        </w:tc>
        <w:tc>
          <w:tcPr>
            <w:tcW w:w="4563" w:type="dxa"/>
          </w:tcPr>
          <w:p>
            <w:pPr>
              <w:spacing w:after="0" w:line="240" w:lineRule="auto"/>
              <w:jc w:val="center"/>
              <w:rPr>
                <w:rFonts w:ascii="KaiTi_GB2312" w:eastAsia="KaiTi_GB2312"/>
                <w:sz w:val="24"/>
                <w:szCs w:val="28"/>
                <w:highlight w:val="none"/>
              </w:rPr>
            </w:pPr>
          </w:p>
        </w:tc>
        <w:tc>
          <w:tcPr>
            <w:tcW w:w="1058" w:type="dxa"/>
          </w:tcPr>
          <w:p>
            <w:pPr>
              <w:spacing w:after="0" w:line="240" w:lineRule="auto"/>
              <w:jc w:val="center"/>
              <w:rPr>
                <w:rFonts w:ascii="KaiTi_GB2312" w:eastAsia="KaiTi_GB2312"/>
                <w:sz w:val="24"/>
                <w:szCs w:val="28"/>
                <w:highlight w:val="none"/>
              </w:rPr>
            </w:pPr>
          </w:p>
        </w:tc>
        <w:tc>
          <w:tcPr>
            <w:tcW w:w="1769" w:type="dxa"/>
          </w:tcPr>
          <w:p>
            <w:pPr>
              <w:spacing w:after="0" w:line="240" w:lineRule="auto"/>
              <w:jc w:val="center"/>
              <w:rPr>
                <w:rFonts w:ascii="KaiTi_GB2312" w:eastAsia="KaiTi_GB2312"/>
                <w:sz w:val="24"/>
                <w:szCs w:val="28"/>
                <w:highlight w:val="none"/>
              </w:rPr>
            </w:pPr>
          </w:p>
        </w:tc>
        <w:tc>
          <w:tcPr>
            <w:tcW w:w="1073" w:type="dxa"/>
          </w:tcPr>
          <w:p>
            <w:pPr>
              <w:spacing w:after="0" w:line="240" w:lineRule="auto"/>
              <w:jc w:val="center"/>
              <w:rPr>
                <w:rFonts w:ascii="KaiTi_GB2312" w:eastAsia="KaiTi_GB2312"/>
                <w:sz w:val="24"/>
                <w:szCs w:val="28"/>
                <w:highlight w:val="none"/>
              </w:rPr>
            </w:pPr>
          </w:p>
        </w:tc>
        <w:tc>
          <w:tcPr>
            <w:tcW w:w="1074" w:type="dxa"/>
          </w:tcPr>
          <w:p>
            <w:pPr>
              <w:spacing w:after="0" w:line="240" w:lineRule="auto"/>
              <w:jc w:val="center"/>
              <w:rPr>
                <w:rFonts w:ascii="KaiTi_GB2312" w:eastAsia="KaiTi_GB2312"/>
                <w:sz w:val="24"/>
                <w:szCs w:val="28"/>
                <w:highlight w:val="none"/>
              </w:rPr>
            </w:pPr>
          </w:p>
        </w:tc>
        <w:tc>
          <w:tcPr>
            <w:tcW w:w="1200" w:type="dxa"/>
          </w:tcPr>
          <w:p>
            <w:pPr>
              <w:spacing w:after="0" w:line="240" w:lineRule="auto"/>
              <w:jc w:val="center"/>
              <w:rPr>
                <w:rFonts w:ascii="KaiTi_GB2312" w:eastAsia="KaiTi_GB2312"/>
                <w:sz w:val="24"/>
                <w:szCs w:val="28"/>
                <w:highlight w:val="none"/>
              </w:rPr>
            </w:pPr>
          </w:p>
        </w:tc>
        <w:tc>
          <w:tcPr>
            <w:tcW w:w="1905" w:type="dxa"/>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10" w:type="dxa"/>
            <w:vMerge w:val="continue"/>
          </w:tcPr>
          <w:p>
            <w:pPr>
              <w:spacing w:after="0" w:line="240" w:lineRule="auto"/>
              <w:rPr>
                <w:rFonts w:ascii="KaiTi_GB2312" w:eastAsia="KaiTi_GB2312"/>
                <w:sz w:val="24"/>
                <w:szCs w:val="28"/>
                <w:highlight w:val="none"/>
              </w:rPr>
            </w:pPr>
          </w:p>
        </w:tc>
        <w:tc>
          <w:tcPr>
            <w:tcW w:w="677" w:type="dxa"/>
          </w:tcPr>
          <w:p>
            <w:pPr>
              <w:spacing w:after="0" w:line="240" w:lineRule="auto"/>
              <w:jc w:val="center"/>
              <w:rPr>
                <w:rFonts w:ascii="KaiTi_GB2312" w:eastAsia="KaiTi_GB2312"/>
                <w:sz w:val="24"/>
                <w:szCs w:val="28"/>
                <w:highlight w:val="none"/>
              </w:rPr>
            </w:pPr>
          </w:p>
        </w:tc>
        <w:tc>
          <w:tcPr>
            <w:tcW w:w="4563" w:type="dxa"/>
          </w:tcPr>
          <w:p>
            <w:pPr>
              <w:spacing w:after="0" w:line="240" w:lineRule="auto"/>
              <w:jc w:val="center"/>
              <w:rPr>
                <w:rFonts w:ascii="KaiTi_GB2312" w:eastAsia="KaiTi_GB2312"/>
                <w:sz w:val="24"/>
                <w:szCs w:val="28"/>
                <w:highlight w:val="none"/>
              </w:rPr>
            </w:pPr>
          </w:p>
        </w:tc>
        <w:tc>
          <w:tcPr>
            <w:tcW w:w="1058" w:type="dxa"/>
          </w:tcPr>
          <w:p>
            <w:pPr>
              <w:spacing w:after="0" w:line="240" w:lineRule="auto"/>
              <w:jc w:val="center"/>
              <w:rPr>
                <w:rFonts w:ascii="KaiTi_GB2312" w:eastAsia="KaiTi_GB2312"/>
                <w:sz w:val="24"/>
                <w:szCs w:val="28"/>
                <w:highlight w:val="none"/>
              </w:rPr>
            </w:pPr>
          </w:p>
        </w:tc>
        <w:tc>
          <w:tcPr>
            <w:tcW w:w="1769" w:type="dxa"/>
          </w:tcPr>
          <w:p>
            <w:pPr>
              <w:spacing w:after="0" w:line="240" w:lineRule="auto"/>
              <w:jc w:val="center"/>
              <w:rPr>
                <w:rFonts w:ascii="KaiTi_GB2312" w:eastAsia="KaiTi_GB2312"/>
                <w:sz w:val="24"/>
                <w:szCs w:val="28"/>
                <w:highlight w:val="none"/>
              </w:rPr>
            </w:pPr>
          </w:p>
        </w:tc>
        <w:tc>
          <w:tcPr>
            <w:tcW w:w="1073" w:type="dxa"/>
          </w:tcPr>
          <w:p>
            <w:pPr>
              <w:spacing w:after="0" w:line="240" w:lineRule="auto"/>
              <w:jc w:val="center"/>
              <w:rPr>
                <w:rFonts w:ascii="KaiTi_GB2312" w:eastAsia="KaiTi_GB2312"/>
                <w:sz w:val="24"/>
                <w:szCs w:val="28"/>
                <w:highlight w:val="none"/>
              </w:rPr>
            </w:pPr>
          </w:p>
        </w:tc>
        <w:tc>
          <w:tcPr>
            <w:tcW w:w="1074" w:type="dxa"/>
          </w:tcPr>
          <w:p>
            <w:pPr>
              <w:spacing w:after="0" w:line="240" w:lineRule="auto"/>
              <w:jc w:val="center"/>
              <w:rPr>
                <w:rFonts w:ascii="KaiTi_GB2312" w:eastAsia="KaiTi_GB2312"/>
                <w:sz w:val="24"/>
                <w:szCs w:val="28"/>
                <w:highlight w:val="none"/>
              </w:rPr>
            </w:pPr>
          </w:p>
        </w:tc>
        <w:tc>
          <w:tcPr>
            <w:tcW w:w="1200" w:type="dxa"/>
          </w:tcPr>
          <w:p>
            <w:pPr>
              <w:spacing w:after="0" w:line="240" w:lineRule="auto"/>
              <w:jc w:val="center"/>
              <w:rPr>
                <w:rFonts w:ascii="KaiTi_GB2312" w:eastAsia="KaiTi_GB2312"/>
                <w:sz w:val="24"/>
                <w:szCs w:val="28"/>
                <w:highlight w:val="none"/>
              </w:rPr>
            </w:pPr>
          </w:p>
        </w:tc>
        <w:tc>
          <w:tcPr>
            <w:tcW w:w="1905" w:type="dxa"/>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08" w:type="dxa"/>
            <w:gridSpan w:val="4"/>
            <w:vAlign w:val="center"/>
          </w:tcPr>
          <w:p>
            <w:pPr>
              <w:spacing w:after="0" w:line="240" w:lineRule="auto"/>
              <w:jc w:val="left"/>
              <w:rPr>
                <w:rFonts w:ascii="KaiTi_GB2312" w:eastAsia="KaiTi_GB2312"/>
                <w:highlight w:val="none"/>
              </w:rPr>
            </w:pPr>
            <w:r>
              <w:rPr>
                <w:rFonts w:hint="eastAsia" w:ascii="KaiTi_GB2312" w:eastAsia="KaiTi_GB2312"/>
                <w:color w:val="000000"/>
                <w:highlight w:val="none"/>
              </w:rPr>
              <w:t>单位</w:t>
            </w:r>
            <w:r>
              <w:rPr>
                <w:rFonts w:eastAsia="KaiTi_GB2312"/>
                <w:color w:val="000000"/>
                <w:highlight w:val="none"/>
              </w:rPr>
              <w:t>（部门）</w:t>
            </w:r>
            <w:r>
              <w:rPr>
                <w:rFonts w:hint="eastAsia" w:ascii="KaiTi_GB2312" w:eastAsia="KaiTi_GB2312"/>
                <w:highlight w:val="none"/>
              </w:rPr>
              <w:t>资格审查小组确认研究项目、专利及获奖情况是否符合晋升高一级专业技术职务要求</w:t>
            </w:r>
          </w:p>
        </w:tc>
        <w:tc>
          <w:tcPr>
            <w:tcW w:w="2842" w:type="dxa"/>
            <w:gridSpan w:val="2"/>
            <w:vAlign w:val="center"/>
          </w:tcPr>
          <w:p>
            <w:pPr>
              <w:spacing w:after="0" w:line="240" w:lineRule="auto"/>
              <w:rPr>
                <w:rFonts w:ascii="KaiTi_GB2312" w:eastAsia="KaiTi_GB2312"/>
                <w:highlight w:val="none"/>
              </w:rPr>
            </w:pPr>
            <w:r>
              <w:rPr>
                <w:rFonts w:hint="eastAsia" w:ascii="KaiTi_GB2312" w:eastAsia="KaiTi_GB2312"/>
                <w:highlight w:val="none"/>
              </w:rPr>
              <w:t>□符合</w:t>
            </w:r>
          </w:p>
          <w:p>
            <w:pPr>
              <w:spacing w:after="0" w:line="240" w:lineRule="auto"/>
              <w:jc w:val="left"/>
              <w:rPr>
                <w:rFonts w:ascii="KaiTi_GB2312" w:eastAsia="KaiTi_GB2312"/>
                <w:highlight w:val="none"/>
              </w:rPr>
            </w:pPr>
            <w:r>
              <w:rPr>
                <w:rFonts w:hint="eastAsia" w:ascii="KaiTi_GB2312" w:eastAsia="KaiTi_GB2312"/>
                <w:highlight w:val="none"/>
              </w:rPr>
              <w:t>□不符合</w:t>
            </w:r>
          </w:p>
        </w:tc>
        <w:tc>
          <w:tcPr>
            <w:tcW w:w="2274" w:type="dxa"/>
            <w:gridSpan w:val="2"/>
            <w:vAlign w:val="center"/>
          </w:tcPr>
          <w:p>
            <w:pPr>
              <w:spacing w:after="0" w:line="240" w:lineRule="auto"/>
              <w:jc w:val="left"/>
              <w:rPr>
                <w:rFonts w:ascii="KaiTi_GB2312" w:eastAsia="KaiTi_GB2312"/>
                <w:sz w:val="24"/>
                <w:szCs w:val="28"/>
                <w:highlight w:val="none"/>
              </w:rPr>
            </w:pPr>
            <w:r>
              <w:rPr>
                <w:rFonts w:hint="eastAsia" w:ascii="KaiTi_GB2312" w:eastAsia="KaiTi_GB2312"/>
                <w:highlight w:val="none"/>
              </w:rPr>
              <w:t>审核小组组长签名</w:t>
            </w:r>
          </w:p>
        </w:tc>
        <w:tc>
          <w:tcPr>
            <w:tcW w:w="1905" w:type="dxa"/>
          </w:tcPr>
          <w:p>
            <w:pPr>
              <w:spacing w:after="0" w:line="240" w:lineRule="auto"/>
              <w:rPr>
                <w:rFonts w:ascii="KaiTi_GB2312" w:eastAsia="KaiTi_GB2312"/>
                <w:sz w:val="24"/>
                <w:szCs w:val="28"/>
                <w:highlight w:val="none"/>
              </w:rPr>
            </w:pPr>
          </w:p>
        </w:tc>
      </w:tr>
    </w:tbl>
    <w:p>
      <w:pPr>
        <w:spacing w:after="0" w:line="20" w:lineRule="exact"/>
        <w:rPr>
          <w:rFonts w:ascii="KaiTi_GB2312" w:eastAsia="KaiTi_GB2312"/>
          <w:sz w:val="2"/>
          <w:szCs w:val="2"/>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487"/>
        <w:gridCol w:w="2487"/>
        <w:gridCol w:w="379"/>
        <w:gridCol w:w="2456"/>
        <w:gridCol w:w="709"/>
        <w:gridCol w:w="1417"/>
        <w:gridCol w:w="567"/>
        <w:gridCol w:w="709"/>
        <w:gridCol w:w="850"/>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79" w:type="dxa"/>
            <w:vMerge w:val="restart"/>
            <w:textDirection w:val="tbRlV"/>
            <w:vAlign w:val="center"/>
          </w:tcPr>
          <w:p>
            <w:pPr>
              <w:spacing w:after="0" w:line="240" w:lineRule="auto"/>
              <w:ind w:left="113" w:right="113"/>
              <w:jc w:val="center"/>
              <w:rPr>
                <w:rFonts w:ascii="KaiTi_GB2312" w:eastAsia="KaiTi_GB2312"/>
                <w:sz w:val="24"/>
                <w:szCs w:val="28"/>
                <w:highlight w:val="none"/>
              </w:rPr>
            </w:pPr>
            <w:r>
              <w:rPr>
                <w:rFonts w:hint="eastAsia" w:ascii="KaiTi_GB2312" w:eastAsia="KaiTi_GB2312"/>
                <w:sz w:val="28"/>
                <w:szCs w:val="28"/>
                <w:highlight w:val="none"/>
              </w:rPr>
              <w:t>参加继续教育情况</w:t>
            </w:r>
          </w:p>
        </w:tc>
        <w:tc>
          <w:tcPr>
            <w:tcW w:w="4353" w:type="dxa"/>
            <w:gridSpan w:val="3"/>
            <w:vAlign w:val="center"/>
          </w:tcPr>
          <w:p>
            <w:pPr>
              <w:adjustRightInd w:val="0"/>
              <w:snapToGrid w:val="0"/>
              <w:spacing w:after="0" w:line="240" w:lineRule="auto"/>
              <w:jc w:val="center"/>
              <w:rPr>
                <w:rFonts w:eastAsia="KaiTi_GB2312"/>
                <w:highlight w:val="none"/>
              </w:rPr>
            </w:pPr>
            <w:r>
              <w:rPr>
                <w:rFonts w:eastAsia="KaiTi_GB2312"/>
                <w:highlight w:val="none"/>
              </w:rPr>
              <w:t>国内进修项目名称</w:t>
            </w:r>
            <w:bookmarkStart w:id="0" w:name="_GoBack"/>
            <w:bookmarkEnd w:id="0"/>
          </w:p>
        </w:tc>
        <w:tc>
          <w:tcPr>
            <w:tcW w:w="2456" w:type="dxa"/>
            <w:vAlign w:val="center"/>
          </w:tcPr>
          <w:p>
            <w:pPr>
              <w:adjustRightInd w:val="0"/>
              <w:snapToGrid w:val="0"/>
              <w:spacing w:after="0" w:line="240" w:lineRule="auto"/>
              <w:jc w:val="center"/>
              <w:rPr>
                <w:rFonts w:eastAsia="KaiTi_GB2312"/>
                <w:highlight w:val="none"/>
              </w:rPr>
            </w:pPr>
            <w:r>
              <w:rPr>
                <w:rFonts w:hint="eastAsia" w:eastAsia="KaiTi_GB2312"/>
                <w:highlight w:val="none"/>
              </w:rPr>
              <w:t>起止时间</w:t>
            </w:r>
          </w:p>
        </w:tc>
        <w:tc>
          <w:tcPr>
            <w:tcW w:w="4252" w:type="dxa"/>
            <w:gridSpan w:val="5"/>
            <w:vAlign w:val="center"/>
          </w:tcPr>
          <w:p>
            <w:pPr>
              <w:adjustRightInd w:val="0"/>
              <w:snapToGrid w:val="0"/>
              <w:spacing w:after="0" w:line="240" w:lineRule="auto"/>
              <w:jc w:val="center"/>
              <w:rPr>
                <w:rFonts w:eastAsia="KaiTi_GB2312"/>
                <w:highlight w:val="none"/>
              </w:rPr>
            </w:pPr>
            <w:r>
              <w:rPr>
                <w:rFonts w:eastAsia="KaiTi_GB2312"/>
                <w:highlight w:val="none"/>
              </w:rPr>
              <w:t>国内进修项目名称</w:t>
            </w:r>
          </w:p>
        </w:tc>
        <w:tc>
          <w:tcPr>
            <w:tcW w:w="1892" w:type="dxa"/>
            <w:vAlign w:val="center"/>
          </w:tcPr>
          <w:p>
            <w:pPr>
              <w:adjustRightInd w:val="0"/>
              <w:snapToGrid w:val="0"/>
              <w:spacing w:after="0" w:line="240" w:lineRule="auto"/>
              <w:jc w:val="center"/>
              <w:rPr>
                <w:rFonts w:eastAsia="KaiTi_GB2312"/>
                <w:highlight w:val="none"/>
              </w:rPr>
            </w:pPr>
            <w:r>
              <w:rPr>
                <w:rFonts w:hint="eastAsia" w:eastAsia="KaiTi_GB2312"/>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9" w:type="dxa"/>
            <w:vMerge w:val="continue"/>
          </w:tcPr>
          <w:p>
            <w:pPr>
              <w:spacing w:after="0" w:line="240" w:lineRule="auto"/>
              <w:rPr>
                <w:rFonts w:ascii="KaiTi_GB2312" w:eastAsia="KaiTi_GB2312"/>
                <w:sz w:val="24"/>
                <w:szCs w:val="28"/>
                <w:highlight w:val="none"/>
              </w:rPr>
            </w:pPr>
          </w:p>
        </w:tc>
        <w:tc>
          <w:tcPr>
            <w:tcW w:w="4353" w:type="dxa"/>
            <w:gridSpan w:val="3"/>
            <w:vAlign w:val="center"/>
          </w:tcPr>
          <w:p>
            <w:pPr>
              <w:spacing w:after="0" w:line="240" w:lineRule="auto"/>
              <w:jc w:val="center"/>
              <w:rPr>
                <w:rFonts w:ascii="KaiTi_GB2312" w:eastAsia="KaiTi_GB2312"/>
                <w:sz w:val="24"/>
                <w:szCs w:val="28"/>
                <w:highlight w:val="none"/>
              </w:rPr>
            </w:pPr>
          </w:p>
        </w:tc>
        <w:tc>
          <w:tcPr>
            <w:tcW w:w="2456" w:type="dxa"/>
            <w:vAlign w:val="center"/>
          </w:tcPr>
          <w:p>
            <w:pPr>
              <w:spacing w:after="0" w:line="240" w:lineRule="auto"/>
              <w:jc w:val="center"/>
              <w:rPr>
                <w:rFonts w:ascii="KaiTi_GB2312" w:eastAsia="KaiTi_GB2312"/>
                <w:sz w:val="24"/>
                <w:szCs w:val="28"/>
                <w:highlight w:val="none"/>
              </w:rPr>
            </w:pPr>
          </w:p>
        </w:tc>
        <w:tc>
          <w:tcPr>
            <w:tcW w:w="4252" w:type="dxa"/>
            <w:gridSpan w:val="5"/>
            <w:vAlign w:val="center"/>
          </w:tcPr>
          <w:p>
            <w:pPr>
              <w:spacing w:after="0" w:line="240" w:lineRule="auto"/>
              <w:jc w:val="center"/>
              <w:rPr>
                <w:rFonts w:ascii="KaiTi_GB2312" w:eastAsia="KaiTi_GB2312"/>
                <w:sz w:val="24"/>
                <w:szCs w:val="28"/>
                <w:highlight w:val="none"/>
              </w:rPr>
            </w:pPr>
          </w:p>
        </w:tc>
        <w:tc>
          <w:tcPr>
            <w:tcW w:w="1892" w:type="dxa"/>
            <w:vAlign w:val="center"/>
          </w:tcPr>
          <w:p>
            <w:pPr>
              <w:spacing w:after="0" w:line="240" w:lineRule="auto"/>
              <w:jc w:val="center"/>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88" w:type="dxa"/>
            <w:gridSpan w:val="5"/>
            <w:vAlign w:val="center"/>
          </w:tcPr>
          <w:p>
            <w:pPr>
              <w:widowControl/>
              <w:spacing w:after="0" w:line="240" w:lineRule="auto"/>
              <w:rPr>
                <w:rFonts w:ascii="KaiTi_GB2312" w:eastAsia="KaiTi_GB2312"/>
                <w:sz w:val="24"/>
                <w:szCs w:val="28"/>
                <w:highlight w:val="none"/>
              </w:rPr>
            </w:pPr>
            <w:r>
              <w:rPr>
                <w:rFonts w:hint="eastAsia" w:ascii="KaiTi_GB2312" w:eastAsia="KaiTi_GB2312"/>
                <w:color w:val="000000"/>
                <w:highlight w:val="none"/>
              </w:rPr>
              <w:t>单位</w:t>
            </w:r>
            <w:r>
              <w:rPr>
                <w:rFonts w:eastAsia="KaiTi_GB2312"/>
                <w:color w:val="000000"/>
                <w:highlight w:val="none"/>
              </w:rPr>
              <w:t>（部门）</w:t>
            </w:r>
            <w:r>
              <w:rPr>
                <w:rFonts w:hint="eastAsia" w:ascii="KaiTi_GB2312" w:eastAsia="KaiTi_GB2312"/>
                <w:highlight w:val="none"/>
              </w:rPr>
              <w:t>资格审查小组确认继续教育情况是否符合晋升高一级专业技术职务的要求</w:t>
            </w:r>
          </w:p>
        </w:tc>
        <w:tc>
          <w:tcPr>
            <w:tcW w:w="2126" w:type="dxa"/>
            <w:gridSpan w:val="2"/>
            <w:tcBorders>
              <w:right w:val="single" w:color="auto" w:sz="4" w:space="0"/>
            </w:tcBorders>
            <w:vAlign w:val="center"/>
          </w:tcPr>
          <w:p>
            <w:pPr>
              <w:widowControl/>
              <w:spacing w:after="0" w:line="240" w:lineRule="auto"/>
              <w:rPr>
                <w:rFonts w:ascii="KaiTi_GB2312" w:eastAsia="KaiTi_GB2312"/>
                <w:highlight w:val="none"/>
              </w:rPr>
            </w:pPr>
            <w:r>
              <w:rPr>
                <w:rFonts w:hint="eastAsia" w:ascii="KaiTi_GB2312" w:eastAsia="KaiTi_GB2312"/>
                <w:highlight w:val="none"/>
              </w:rPr>
              <w:t xml:space="preserve">□符合 </w:t>
            </w:r>
          </w:p>
          <w:p>
            <w:pPr>
              <w:widowControl/>
              <w:spacing w:after="0" w:line="240" w:lineRule="auto"/>
              <w:rPr>
                <w:rFonts w:ascii="KaiTi_GB2312" w:eastAsia="KaiTi_GB2312"/>
                <w:highlight w:val="none"/>
              </w:rPr>
            </w:pPr>
            <w:r>
              <w:rPr>
                <w:rFonts w:hint="eastAsia" w:ascii="KaiTi_GB2312" w:eastAsia="KaiTi_GB2312"/>
                <w:highlight w:val="none"/>
              </w:rPr>
              <w:t>□不符合</w:t>
            </w:r>
          </w:p>
        </w:tc>
        <w:tc>
          <w:tcPr>
            <w:tcW w:w="2126" w:type="dxa"/>
            <w:gridSpan w:val="3"/>
            <w:tcBorders>
              <w:left w:val="single" w:color="auto" w:sz="4" w:space="0"/>
            </w:tcBorders>
            <w:vAlign w:val="center"/>
          </w:tcPr>
          <w:p>
            <w:pPr>
              <w:widowControl/>
              <w:spacing w:after="0" w:line="240" w:lineRule="auto"/>
              <w:rPr>
                <w:rFonts w:ascii="KaiTi_GB2312" w:eastAsia="KaiTi_GB2312"/>
                <w:sz w:val="24"/>
                <w:szCs w:val="28"/>
                <w:highlight w:val="none"/>
              </w:rPr>
            </w:pPr>
            <w:r>
              <w:rPr>
                <w:rFonts w:hint="eastAsia" w:ascii="KaiTi_GB2312" w:eastAsia="KaiTi_GB2312"/>
                <w:highlight w:val="none"/>
              </w:rPr>
              <w:t>审核小组组长签名</w:t>
            </w:r>
          </w:p>
        </w:tc>
        <w:tc>
          <w:tcPr>
            <w:tcW w:w="1892" w:type="dxa"/>
          </w:tcPr>
          <w:p>
            <w:pPr>
              <w:spacing w:after="0" w:line="240" w:lineRule="auto"/>
              <w:rPr>
                <w:rFonts w:ascii="KaiTi_GB2312" w:eastAsia="KaiTi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32" w:type="dxa"/>
            <w:gridSpan w:val="11"/>
            <w:vAlign w:val="center"/>
          </w:tcPr>
          <w:p>
            <w:pPr>
              <w:widowControl/>
              <w:spacing w:after="0" w:line="240" w:lineRule="auto"/>
              <w:rPr>
                <w:rFonts w:ascii="KaiTi_GB2312" w:eastAsia="KaiTi_GB2312"/>
                <w:b/>
                <w:bCs/>
                <w:sz w:val="22"/>
                <w:szCs w:val="28"/>
                <w:highlight w:val="none"/>
              </w:rPr>
            </w:pPr>
            <w:r>
              <w:rPr>
                <w:rFonts w:hint="eastAsia" w:ascii="KaiTi_GB2312" w:eastAsia="KaiTi_GB2312"/>
                <w:b/>
                <w:bCs/>
                <w:sz w:val="22"/>
                <w:szCs w:val="28"/>
                <w:highlight w:val="none"/>
              </w:rPr>
              <w:t>以下内容为申报“临床为主型副教授/教授”必填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66" w:type="dxa"/>
            <w:gridSpan w:val="2"/>
            <w:vAlign w:val="center"/>
          </w:tcPr>
          <w:p>
            <w:pPr>
              <w:spacing w:after="0" w:line="240" w:lineRule="auto"/>
              <w:jc w:val="center"/>
              <w:rPr>
                <w:rFonts w:eastAsia="KaiTi_GB2312"/>
                <w:highlight w:val="none"/>
              </w:rPr>
            </w:pPr>
            <w:r>
              <w:rPr>
                <w:rFonts w:eastAsia="KaiTi_GB2312"/>
                <w:highlight w:val="none"/>
              </w:rPr>
              <w:t>执业单位（机构）名称</w:t>
            </w:r>
          </w:p>
        </w:tc>
        <w:tc>
          <w:tcPr>
            <w:tcW w:w="11466" w:type="dxa"/>
            <w:gridSpan w:val="9"/>
            <w:vAlign w:val="center"/>
          </w:tcPr>
          <w:p>
            <w:pPr>
              <w:spacing w:after="0" w:line="240" w:lineRule="auto"/>
              <w:jc w:val="center"/>
              <w:rPr>
                <w:rFonts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66" w:type="dxa"/>
            <w:gridSpan w:val="2"/>
            <w:vAlign w:val="center"/>
          </w:tcPr>
          <w:p>
            <w:pPr>
              <w:spacing w:after="0" w:line="240" w:lineRule="auto"/>
              <w:jc w:val="center"/>
              <w:rPr>
                <w:rFonts w:eastAsia="KaiTi_GB2312"/>
                <w:highlight w:val="none"/>
              </w:rPr>
            </w:pPr>
            <w:r>
              <w:rPr>
                <w:rFonts w:eastAsia="KaiTi_GB2312"/>
                <w:highlight w:val="none"/>
              </w:rPr>
              <w:t>执业医师资格证书取得时间</w:t>
            </w:r>
          </w:p>
        </w:tc>
        <w:tc>
          <w:tcPr>
            <w:tcW w:w="2487" w:type="dxa"/>
            <w:vAlign w:val="center"/>
          </w:tcPr>
          <w:p>
            <w:pPr>
              <w:spacing w:after="0" w:line="240" w:lineRule="auto"/>
              <w:jc w:val="center"/>
              <w:rPr>
                <w:rFonts w:eastAsia="KaiTi_GB2312"/>
                <w:highlight w:val="none"/>
              </w:rPr>
            </w:pPr>
          </w:p>
        </w:tc>
        <w:tc>
          <w:tcPr>
            <w:tcW w:w="3544" w:type="dxa"/>
            <w:gridSpan w:val="3"/>
            <w:vAlign w:val="center"/>
          </w:tcPr>
          <w:p>
            <w:pPr>
              <w:spacing w:after="0" w:line="240" w:lineRule="auto"/>
              <w:jc w:val="center"/>
              <w:rPr>
                <w:rFonts w:eastAsia="KaiTi_GB2312"/>
                <w:sz w:val="20"/>
                <w:szCs w:val="22"/>
                <w:highlight w:val="none"/>
              </w:rPr>
            </w:pPr>
            <w:r>
              <w:rPr>
                <w:rFonts w:eastAsia="KaiTi_GB2312"/>
                <w:sz w:val="20"/>
                <w:szCs w:val="22"/>
                <w:highlight w:val="none"/>
              </w:rPr>
              <w:t>从事临床工作时间</w:t>
            </w:r>
          </w:p>
          <w:p>
            <w:pPr>
              <w:spacing w:after="0" w:line="240" w:lineRule="auto"/>
              <w:jc w:val="center"/>
              <w:rPr>
                <w:rFonts w:eastAsia="KaiTi_GB2312"/>
                <w:sz w:val="20"/>
                <w:szCs w:val="22"/>
                <w:highlight w:val="none"/>
              </w:rPr>
            </w:pPr>
            <w:r>
              <w:rPr>
                <w:rFonts w:eastAsia="KaiTi_GB2312"/>
                <w:sz w:val="20"/>
                <w:szCs w:val="22"/>
                <w:highlight w:val="none"/>
              </w:rPr>
              <w:t>（</w:t>
            </w:r>
            <w:r>
              <w:rPr>
                <w:rFonts w:hint="eastAsia" w:eastAsia="KaiTi_GB2312"/>
                <w:sz w:val="20"/>
                <w:szCs w:val="22"/>
                <w:highlight w:val="none"/>
              </w:rPr>
              <w:t>截至2021年12月31日</w:t>
            </w:r>
            <w:r>
              <w:rPr>
                <w:rFonts w:eastAsia="KaiTi_GB2312"/>
                <w:sz w:val="20"/>
                <w:szCs w:val="22"/>
                <w:highlight w:val="none"/>
              </w:rPr>
              <w:t>累计年数）</w:t>
            </w:r>
          </w:p>
        </w:tc>
        <w:tc>
          <w:tcPr>
            <w:tcW w:w="5435" w:type="dxa"/>
            <w:gridSpan w:val="5"/>
            <w:vAlign w:val="center"/>
          </w:tcPr>
          <w:p>
            <w:pPr>
              <w:spacing w:after="0" w:line="240" w:lineRule="auto"/>
              <w:jc w:val="center"/>
              <w:rPr>
                <w:rFonts w:eastAsia="KaiTi_GB2312"/>
                <w:highlight w:val="none"/>
              </w:rPr>
            </w:pPr>
            <w:r>
              <w:rPr>
                <w:rFonts w:eastAsia="KaiTi_GB2312"/>
                <w:highlight w:val="none"/>
              </w:rPr>
              <w:t>****.**−****.**，共计**年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66" w:type="dxa"/>
            <w:gridSpan w:val="2"/>
            <w:vAlign w:val="center"/>
          </w:tcPr>
          <w:p>
            <w:pPr>
              <w:spacing w:after="0" w:line="240" w:lineRule="auto"/>
              <w:jc w:val="center"/>
              <w:rPr>
                <w:rFonts w:eastAsia="KaiTi_GB2312"/>
                <w:highlight w:val="none"/>
              </w:rPr>
            </w:pPr>
            <w:r>
              <w:rPr>
                <w:rFonts w:eastAsia="KaiTi_GB2312"/>
                <w:highlight w:val="none"/>
              </w:rPr>
              <w:t>项目/年度</w:t>
            </w:r>
          </w:p>
        </w:tc>
        <w:tc>
          <w:tcPr>
            <w:tcW w:w="2487" w:type="dxa"/>
            <w:vAlign w:val="center"/>
          </w:tcPr>
          <w:p>
            <w:pPr>
              <w:spacing w:after="0" w:line="240" w:lineRule="auto"/>
              <w:jc w:val="center"/>
              <w:rPr>
                <w:rFonts w:eastAsia="KaiTi_GB2312"/>
                <w:highlight w:val="none"/>
              </w:rPr>
            </w:pPr>
            <w:r>
              <w:rPr>
                <w:rFonts w:eastAsia="KaiTi_GB2312"/>
                <w:highlight w:val="none"/>
              </w:rPr>
              <w:t>20</w:t>
            </w:r>
            <w:r>
              <w:rPr>
                <w:rFonts w:hint="eastAsia" w:eastAsia="KaiTi_GB2312"/>
                <w:highlight w:val="none"/>
              </w:rPr>
              <w:t>21</w:t>
            </w:r>
            <w:r>
              <w:rPr>
                <w:rFonts w:eastAsia="KaiTi_GB2312"/>
                <w:highlight w:val="none"/>
              </w:rPr>
              <w:t>年</w:t>
            </w:r>
          </w:p>
        </w:tc>
        <w:tc>
          <w:tcPr>
            <w:tcW w:w="3544" w:type="dxa"/>
            <w:gridSpan w:val="3"/>
            <w:vAlign w:val="center"/>
          </w:tcPr>
          <w:p>
            <w:pPr>
              <w:spacing w:after="0" w:line="240" w:lineRule="auto"/>
              <w:jc w:val="center"/>
              <w:rPr>
                <w:rFonts w:eastAsia="KaiTi_GB2312"/>
                <w:highlight w:val="none"/>
              </w:rPr>
            </w:pPr>
            <w:r>
              <w:rPr>
                <w:rFonts w:eastAsia="KaiTi_GB2312"/>
                <w:highlight w:val="none"/>
              </w:rPr>
              <w:t>20</w:t>
            </w:r>
            <w:r>
              <w:rPr>
                <w:rFonts w:hint="eastAsia" w:eastAsia="KaiTi_GB2312"/>
                <w:highlight w:val="none"/>
              </w:rPr>
              <w:t>20</w:t>
            </w:r>
            <w:r>
              <w:rPr>
                <w:rFonts w:eastAsia="KaiTi_GB2312"/>
                <w:highlight w:val="none"/>
              </w:rPr>
              <w:t>年</w:t>
            </w:r>
          </w:p>
        </w:tc>
        <w:tc>
          <w:tcPr>
            <w:tcW w:w="2693" w:type="dxa"/>
            <w:gridSpan w:val="3"/>
            <w:vAlign w:val="center"/>
          </w:tcPr>
          <w:p>
            <w:pPr>
              <w:spacing w:after="0" w:line="240" w:lineRule="auto"/>
              <w:jc w:val="center"/>
              <w:rPr>
                <w:rFonts w:eastAsia="KaiTi_GB2312"/>
                <w:highlight w:val="none"/>
              </w:rPr>
            </w:pPr>
            <w:r>
              <w:rPr>
                <w:rFonts w:eastAsia="KaiTi_GB2312"/>
                <w:highlight w:val="none"/>
              </w:rPr>
              <w:t>20</w:t>
            </w:r>
            <w:r>
              <w:rPr>
                <w:rFonts w:hint="eastAsia" w:eastAsia="KaiTi_GB2312"/>
                <w:highlight w:val="none"/>
              </w:rPr>
              <w:t>19</w:t>
            </w:r>
            <w:r>
              <w:rPr>
                <w:rFonts w:eastAsia="KaiTi_GB2312"/>
                <w:highlight w:val="none"/>
              </w:rPr>
              <w:t>年</w:t>
            </w:r>
          </w:p>
        </w:tc>
        <w:tc>
          <w:tcPr>
            <w:tcW w:w="2742" w:type="dxa"/>
            <w:gridSpan w:val="2"/>
            <w:vAlign w:val="center"/>
          </w:tcPr>
          <w:p>
            <w:pPr>
              <w:spacing w:after="0" w:line="240" w:lineRule="auto"/>
              <w:jc w:val="center"/>
              <w:rPr>
                <w:rFonts w:ascii="KaiTi_GB2312" w:eastAsia="KaiTi_GB2312"/>
                <w:highlight w:val="none"/>
              </w:rPr>
            </w:pPr>
            <w:r>
              <w:rPr>
                <w:rFonts w:hint="eastAsia" w:ascii="KaiTi_GB2312" w:eastAsia="KaiTi_GB2312"/>
                <w:highlight w:val="none"/>
              </w:rPr>
              <w:t>近三年年均门诊工作量（节）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66" w:type="dxa"/>
            <w:gridSpan w:val="2"/>
            <w:vAlign w:val="center"/>
          </w:tcPr>
          <w:p>
            <w:pPr>
              <w:spacing w:after="0" w:line="240" w:lineRule="auto"/>
              <w:jc w:val="center"/>
              <w:rPr>
                <w:rFonts w:eastAsia="KaiTi_GB2312"/>
                <w:highlight w:val="none"/>
              </w:rPr>
            </w:pPr>
            <w:r>
              <w:rPr>
                <w:rFonts w:eastAsia="KaiTi_GB2312"/>
                <w:highlight w:val="none"/>
              </w:rPr>
              <w:t>年门诊工作</w:t>
            </w:r>
            <w:r>
              <w:rPr>
                <w:rFonts w:hint="eastAsia" w:ascii="KaiTi_GB2312" w:eastAsia="KaiTi_GB2312"/>
                <w:highlight w:val="none"/>
              </w:rPr>
              <w:t>量（节）</w:t>
            </w:r>
          </w:p>
        </w:tc>
        <w:tc>
          <w:tcPr>
            <w:tcW w:w="2487" w:type="dxa"/>
            <w:vAlign w:val="center"/>
          </w:tcPr>
          <w:p>
            <w:pPr>
              <w:spacing w:after="0" w:line="240" w:lineRule="auto"/>
              <w:jc w:val="center"/>
              <w:rPr>
                <w:rFonts w:eastAsia="KaiTi_GB2312"/>
                <w:highlight w:val="none"/>
              </w:rPr>
            </w:pPr>
          </w:p>
        </w:tc>
        <w:tc>
          <w:tcPr>
            <w:tcW w:w="3544" w:type="dxa"/>
            <w:gridSpan w:val="3"/>
            <w:vAlign w:val="center"/>
          </w:tcPr>
          <w:p>
            <w:pPr>
              <w:spacing w:after="0" w:line="240" w:lineRule="auto"/>
              <w:jc w:val="center"/>
              <w:rPr>
                <w:rFonts w:eastAsia="KaiTi_GB2312"/>
                <w:highlight w:val="none"/>
              </w:rPr>
            </w:pPr>
          </w:p>
        </w:tc>
        <w:tc>
          <w:tcPr>
            <w:tcW w:w="2693" w:type="dxa"/>
            <w:gridSpan w:val="3"/>
            <w:vAlign w:val="center"/>
          </w:tcPr>
          <w:p>
            <w:pPr>
              <w:spacing w:after="0" w:line="240" w:lineRule="auto"/>
              <w:jc w:val="center"/>
              <w:rPr>
                <w:rFonts w:eastAsia="KaiTi_GB2312"/>
                <w:highlight w:val="none"/>
              </w:rPr>
            </w:pPr>
          </w:p>
        </w:tc>
        <w:tc>
          <w:tcPr>
            <w:tcW w:w="2742" w:type="dxa"/>
            <w:gridSpan w:val="2"/>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866" w:type="dxa"/>
            <w:gridSpan w:val="2"/>
            <w:vAlign w:val="center"/>
          </w:tcPr>
          <w:p>
            <w:pPr>
              <w:widowControl/>
              <w:spacing w:after="0" w:line="240" w:lineRule="auto"/>
              <w:jc w:val="center"/>
              <w:rPr>
                <w:rFonts w:ascii="KaiTi_GB2312" w:eastAsia="KaiTi_GB2312"/>
                <w:highlight w:val="none"/>
              </w:rPr>
            </w:pPr>
            <w:r>
              <w:rPr>
                <w:rFonts w:ascii="KaiTi_GB2312" w:eastAsia="KaiTi_GB2312"/>
                <w:highlight w:val="none"/>
              </w:rPr>
              <w:t>执业单位（机构）</w:t>
            </w:r>
            <w:r>
              <w:rPr>
                <w:rFonts w:hint="eastAsia" w:ascii="KaiTi_GB2312" w:eastAsia="KaiTi_GB2312"/>
                <w:highlight w:val="none"/>
              </w:rPr>
              <w:t>审核意见</w:t>
            </w:r>
          </w:p>
        </w:tc>
        <w:tc>
          <w:tcPr>
            <w:tcW w:w="2487" w:type="dxa"/>
            <w:vAlign w:val="center"/>
          </w:tcPr>
          <w:p>
            <w:pPr>
              <w:spacing w:after="0" w:line="240" w:lineRule="auto"/>
              <w:jc w:val="left"/>
              <w:rPr>
                <w:rFonts w:ascii="KaiTi_GB2312" w:eastAsia="KaiTi_GB2312"/>
                <w:highlight w:val="none"/>
              </w:rPr>
            </w:pPr>
            <w:r>
              <w:rPr>
                <w:rFonts w:hint="eastAsia" w:ascii="KaiTi_GB2312" w:eastAsia="KaiTi_GB2312"/>
                <w:highlight w:val="none"/>
              </w:rPr>
              <w:t>□属实</w:t>
            </w:r>
          </w:p>
          <w:p>
            <w:pPr>
              <w:spacing w:after="0" w:line="240" w:lineRule="auto"/>
              <w:rPr>
                <w:rFonts w:eastAsia="KaiTi_GB2312"/>
                <w:highlight w:val="none"/>
              </w:rPr>
            </w:pPr>
            <w:r>
              <w:rPr>
                <w:rFonts w:hint="eastAsia" w:ascii="KaiTi_GB2312" w:eastAsia="KaiTi_GB2312"/>
                <w:highlight w:val="none"/>
              </w:rPr>
              <w:t>□不属实</w:t>
            </w:r>
          </w:p>
        </w:tc>
        <w:tc>
          <w:tcPr>
            <w:tcW w:w="3544" w:type="dxa"/>
            <w:gridSpan w:val="3"/>
            <w:vAlign w:val="center"/>
          </w:tcPr>
          <w:p>
            <w:pPr>
              <w:widowControl/>
              <w:spacing w:after="0" w:line="240" w:lineRule="auto"/>
              <w:jc w:val="center"/>
              <w:rPr>
                <w:rFonts w:ascii="KaiTi_GB2312" w:eastAsia="KaiTi_GB2312"/>
                <w:highlight w:val="none"/>
              </w:rPr>
            </w:pPr>
            <w:r>
              <w:rPr>
                <w:rFonts w:ascii="KaiTi_GB2312" w:eastAsia="KaiTi_GB2312"/>
                <w:highlight w:val="none"/>
              </w:rPr>
              <w:t>执业单位（机构）</w:t>
            </w:r>
            <w:r>
              <w:rPr>
                <w:rFonts w:hint="eastAsia" w:ascii="KaiTi_GB2312" w:eastAsia="KaiTi_GB2312"/>
                <w:highlight w:val="none"/>
              </w:rPr>
              <w:t>负责人签字（公章）</w:t>
            </w:r>
          </w:p>
        </w:tc>
        <w:tc>
          <w:tcPr>
            <w:tcW w:w="5435" w:type="dxa"/>
            <w:gridSpan w:val="5"/>
            <w:vAlign w:val="center"/>
          </w:tcPr>
          <w:p>
            <w:pPr>
              <w:spacing w:after="0" w:line="240" w:lineRule="auto"/>
              <w:jc w:val="center"/>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gridSpan w:val="6"/>
            <w:vAlign w:val="center"/>
          </w:tcPr>
          <w:p>
            <w:pPr>
              <w:spacing w:after="0" w:line="240" w:lineRule="auto"/>
              <w:rPr>
                <w:rFonts w:ascii="华文中宋" w:hAnsi="华文中宋" w:eastAsia="华文中宋"/>
                <w:b/>
                <w:highlight w:val="none"/>
              </w:rPr>
            </w:pPr>
            <w:r>
              <w:rPr>
                <w:rFonts w:hint="eastAsia" w:ascii="华文中宋" w:hAnsi="华文中宋" w:eastAsia="华文中宋"/>
                <w:b/>
                <w:highlight w:val="none"/>
              </w:rPr>
              <w:t>本人承诺：本人已阅读并了解本年度学校职称评审的有关通知和文件精神，对上述填写的内容及提供的所有材料真实性负责。</w:t>
            </w:r>
          </w:p>
        </w:tc>
        <w:tc>
          <w:tcPr>
            <w:tcW w:w="1984" w:type="dxa"/>
            <w:gridSpan w:val="2"/>
            <w:vAlign w:val="center"/>
          </w:tcPr>
          <w:p>
            <w:pPr>
              <w:spacing w:after="0" w:line="240" w:lineRule="auto"/>
              <w:jc w:val="center"/>
              <w:rPr>
                <w:rFonts w:ascii="KaiTi_GB2312" w:eastAsia="KaiTi_GB2312"/>
                <w:highlight w:val="none"/>
              </w:rPr>
            </w:pPr>
            <w:r>
              <w:rPr>
                <w:rFonts w:hint="eastAsia" w:ascii="KaiTi_GB2312" w:eastAsia="KaiTi_GB2312"/>
                <w:highlight w:val="none"/>
              </w:rPr>
              <w:t>本人签名</w:t>
            </w:r>
          </w:p>
          <w:p>
            <w:pPr>
              <w:spacing w:after="0" w:line="240" w:lineRule="auto"/>
              <w:jc w:val="center"/>
              <w:rPr>
                <w:rFonts w:ascii="KaiTi_GB2312" w:eastAsia="KaiTi_GB2312"/>
                <w:highlight w:val="none"/>
              </w:rPr>
            </w:pPr>
            <w:r>
              <w:rPr>
                <w:rFonts w:hint="eastAsia" w:ascii="KaiTi_GB2312" w:eastAsia="KaiTi_GB2312"/>
                <w:highlight w:val="none"/>
              </w:rPr>
              <w:t>（手写、不得打印）</w:t>
            </w:r>
          </w:p>
        </w:tc>
        <w:tc>
          <w:tcPr>
            <w:tcW w:w="3451" w:type="dxa"/>
            <w:gridSpan w:val="3"/>
            <w:vAlign w:val="center"/>
          </w:tcPr>
          <w:p>
            <w:pPr>
              <w:spacing w:after="0" w:line="240" w:lineRule="auto"/>
              <w:rPr>
                <w:rFonts w:ascii="KaiTi_GB2312" w:eastAsia="KaiTi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897" w:type="dxa"/>
            <w:gridSpan w:val="6"/>
            <w:vAlign w:val="center"/>
          </w:tcPr>
          <w:p>
            <w:pPr>
              <w:adjustRightInd w:val="0"/>
              <w:snapToGrid w:val="0"/>
              <w:spacing w:after="0" w:line="240" w:lineRule="auto"/>
              <w:jc w:val="center"/>
              <w:rPr>
                <w:rFonts w:ascii="KaiTi_GB2312" w:eastAsia="KaiTi_GB2312"/>
                <w:highlight w:val="none"/>
              </w:rPr>
            </w:pPr>
            <w:r>
              <w:rPr>
                <w:rFonts w:hint="eastAsia" w:ascii="KaiTi_GB2312" w:eastAsia="KaiTi_GB2312"/>
                <w:highlight w:val="none"/>
              </w:rPr>
              <w:t>所在单位（部门）审查意见</w:t>
            </w:r>
          </w:p>
          <w:p>
            <w:pPr>
              <w:adjustRightInd w:val="0"/>
              <w:snapToGrid w:val="0"/>
              <w:spacing w:after="0" w:line="240" w:lineRule="auto"/>
              <w:rPr>
                <w:rFonts w:ascii="KaiTi_GB2312" w:eastAsia="KaiTi_GB2312"/>
                <w:highlight w:val="none"/>
              </w:rPr>
            </w:pPr>
            <w:r>
              <w:rPr>
                <w:rFonts w:hint="eastAsia" w:ascii="KaiTi_GB2312" w:eastAsia="KaiTi_GB2312"/>
                <w:highlight w:val="none"/>
              </w:rPr>
              <w:t>（就上述填写的内容及提供的所有材料是否属实、是否符合申报条件等情况签署意见）</w:t>
            </w:r>
          </w:p>
        </w:tc>
        <w:tc>
          <w:tcPr>
            <w:tcW w:w="1984" w:type="dxa"/>
            <w:gridSpan w:val="2"/>
            <w:vAlign w:val="center"/>
          </w:tcPr>
          <w:p>
            <w:pPr>
              <w:widowControl/>
              <w:spacing w:after="0" w:line="240" w:lineRule="auto"/>
              <w:rPr>
                <w:rFonts w:ascii="KaiTi_GB2312" w:eastAsia="KaiTi_GB2312"/>
                <w:highlight w:val="none"/>
              </w:rPr>
            </w:pPr>
            <w:r>
              <w:rPr>
                <w:rFonts w:hint="eastAsia" w:ascii="KaiTi_GB2312" w:eastAsia="KaiTi_GB2312"/>
                <w:highlight w:val="none"/>
              </w:rPr>
              <w:t xml:space="preserve">□符合 </w:t>
            </w:r>
          </w:p>
          <w:p>
            <w:pPr>
              <w:widowControl/>
              <w:spacing w:after="0" w:line="240" w:lineRule="auto"/>
              <w:rPr>
                <w:rFonts w:ascii="KaiTi_GB2312" w:eastAsia="KaiTi_GB2312"/>
                <w:highlight w:val="none"/>
              </w:rPr>
            </w:pPr>
            <w:r>
              <w:rPr>
                <w:rFonts w:hint="eastAsia" w:ascii="KaiTi_GB2312" w:eastAsia="KaiTi_GB2312"/>
                <w:highlight w:val="none"/>
              </w:rPr>
              <w:t>□不符合</w:t>
            </w:r>
          </w:p>
        </w:tc>
        <w:tc>
          <w:tcPr>
            <w:tcW w:w="3451" w:type="dxa"/>
            <w:gridSpan w:val="3"/>
          </w:tcPr>
          <w:p>
            <w:pPr>
              <w:spacing w:after="0" w:line="240" w:lineRule="auto"/>
              <w:jc w:val="left"/>
              <w:rPr>
                <w:rFonts w:ascii="KaiTi_GB2312" w:eastAsia="KaiTi_GB2312"/>
                <w:highlight w:val="none"/>
              </w:rPr>
            </w:pPr>
            <w:r>
              <w:rPr>
                <w:rFonts w:hint="eastAsia" w:ascii="KaiTi_GB2312" w:eastAsia="KaiTi_GB2312"/>
                <w:highlight w:val="none"/>
              </w:rPr>
              <w:t>单位（部门）主要</w:t>
            </w:r>
          </w:p>
          <w:p>
            <w:pPr>
              <w:spacing w:after="0" w:line="240" w:lineRule="auto"/>
              <w:jc w:val="left"/>
              <w:rPr>
                <w:rFonts w:ascii="KaiTi_GB2312" w:eastAsia="KaiTi_GB2312"/>
                <w:highlight w:val="none"/>
              </w:rPr>
            </w:pPr>
            <w:r>
              <w:rPr>
                <w:rFonts w:hint="eastAsia" w:ascii="KaiTi_GB2312" w:eastAsia="KaiTi_GB2312"/>
                <w:highlight w:val="none"/>
              </w:rPr>
              <w:t>负责人签名/日期：</w:t>
            </w:r>
          </w:p>
        </w:tc>
      </w:tr>
    </w:tbl>
    <w:p>
      <w:pPr>
        <w:spacing w:before="120" w:after="0" w:line="280" w:lineRule="exact"/>
        <w:rPr>
          <w:rFonts w:ascii="黑体" w:hAnsi="黑体" w:eastAsia="黑体"/>
          <w:sz w:val="18"/>
          <w:szCs w:val="21"/>
          <w:highlight w:val="none"/>
        </w:rPr>
      </w:pPr>
      <w:r>
        <w:rPr>
          <w:rFonts w:ascii="黑体" w:hAnsi="黑体" w:eastAsia="黑体"/>
          <w:sz w:val="18"/>
          <w:szCs w:val="21"/>
          <w:highlight w:val="none"/>
        </w:rPr>
        <w:t>填写说明：</w:t>
      </w:r>
    </w:p>
    <w:p>
      <w:pPr>
        <w:spacing w:after="0" w:line="280" w:lineRule="exact"/>
        <w:rPr>
          <w:rFonts w:ascii="黑体" w:hAnsi="黑体" w:eastAsia="黑体"/>
          <w:sz w:val="18"/>
          <w:szCs w:val="21"/>
          <w:highlight w:val="none"/>
        </w:rPr>
      </w:pPr>
      <w:r>
        <w:rPr>
          <w:rFonts w:hint="eastAsia" w:ascii="黑体" w:hAnsi="黑体" w:eastAsia="黑体"/>
          <w:sz w:val="18"/>
          <w:szCs w:val="21"/>
          <w:highlight w:val="none"/>
          <w:lang w:val="en-US" w:eastAsia="zh-CN"/>
        </w:rPr>
        <w:t>1</w:t>
      </w:r>
      <w:r>
        <w:rPr>
          <w:rFonts w:hint="eastAsia" w:ascii="黑体" w:hAnsi="黑体" w:eastAsia="黑体"/>
          <w:sz w:val="18"/>
          <w:szCs w:val="21"/>
          <w:highlight w:val="none"/>
        </w:rPr>
        <w:t>．附属医院临床带教</w:t>
      </w:r>
      <w:r>
        <w:rPr>
          <w:rFonts w:hint="eastAsia" w:ascii="黑体" w:hAnsi="黑体" w:eastAsia="黑体"/>
          <w:sz w:val="18"/>
          <w:szCs w:val="21"/>
          <w:highlight w:val="none"/>
          <w:lang w:val="en-US" w:eastAsia="zh-CN"/>
        </w:rPr>
        <w:t>医师需分别填写医疗卫生及教师2个专业技术职务及取得时间</w:t>
      </w:r>
      <w:r>
        <w:rPr>
          <w:rFonts w:ascii="黑体" w:hAnsi="黑体" w:eastAsia="黑体"/>
          <w:sz w:val="18"/>
          <w:szCs w:val="21"/>
          <w:highlight w:val="none"/>
        </w:rPr>
        <w:t>；</w:t>
      </w:r>
    </w:p>
    <w:p>
      <w:pPr>
        <w:spacing w:after="0" w:line="280" w:lineRule="exact"/>
        <w:rPr>
          <w:rFonts w:ascii="黑体" w:hAnsi="黑体" w:eastAsia="黑体"/>
          <w:sz w:val="18"/>
          <w:szCs w:val="21"/>
          <w:highlight w:val="none"/>
        </w:rPr>
      </w:pPr>
      <w:r>
        <w:rPr>
          <w:rFonts w:hint="eastAsia" w:ascii="黑体" w:hAnsi="黑体" w:eastAsia="黑体"/>
          <w:sz w:val="18"/>
          <w:szCs w:val="21"/>
          <w:highlight w:val="none"/>
          <w:lang w:val="en-US" w:eastAsia="zh-CN"/>
        </w:rPr>
        <w:t>2</w:t>
      </w:r>
      <w:r>
        <w:rPr>
          <w:rFonts w:hint="eastAsia" w:ascii="黑体" w:hAnsi="黑体" w:eastAsia="黑体"/>
          <w:sz w:val="18"/>
          <w:szCs w:val="21"/>
          <w:highlight w:val="none"/>
        </w:rPr>
        <w:t>．</w:t>
      </w:r>
      <w:r>
        <w:rPr>
          <w:rFonts w:ascii="黑体" w:hAnsi="黑体" w:eastAsia="黑体"/>
          <w:sz w:val="18"/>
          <w:szCs w:val="21"/>
          <w:highlight w:val="none"/>
        </w:rPr>
        <w:t xml:space="preserve">拟申报系列是指教师系列、实验系列、学生思政系列、教育管理系列； </w:t>
      </w:r>
    </w:p>
    <w:p>
      <w:pPr>
        <w:spacing w:after="0" w:line="280" w:lineRule="exact"/>
        <w:rPr>
          <w:rFonts w:ascii="黑体" w:hAnsi="黑体" w:eastAsia="黑体"/>
          <w:sz w:val="18"/>
          <w:szCs w:val="21"/>
          <w:highlight w:val="none"/>
        </w:rPr>
      </w:pPr>
      <w:r>
        <w:rPr>
          <w:rFonts w:hint="eastAsia" w:ascii="黑体" w:hAnsi="黑体" w:eastAsia="黑体"/>
          <w:sz w:val="18"/>
          <w:szCs w:val="21"/>
          <w:highlight w:val="none"/>
          <w:lang w:val="en-US" w:eastAsia="zh-CN"/>
        </w:rPr>
        <w:t>3</w:t>
      </w:r>
      <w:r>
        <w:rPr>
          <w:rFonts w:hint="eastAsia" w:ascii="黑体" w:hAnsi="黑体" w:eastAsia="黑体"/>
          <w:sz w:val="18"/>
          <w:szCs w:val="21"/>
          <w:highlight w:val="none"/>
        </w:rPr>
        <w:t>．</w:t>
      </w:r>
      <w:r>
        <w:rPr>
          <w:rFonts w:ascii="黑体" w:hAnsi="黑体" w:eastAsia="黑体"/>
          <w:sz w:val="18"/>
          <w:szCs w:val="21"/>
          <w:highlight w:val="none"/>
        </w:rPr>
        <w:t>拟申报类型是指教学为主型、教学科研并重型、科研为主型、临床为主型以及青年拔尖型；</w:t>
      </w:r>
    </w:p>
    <w:p>
      <w:pPr>
        <w:spacing w:after="0" w:line="280" w:lineRule="exact"/>
        <w:ind w:left="284" w:hanging="284"/>
        <w:rPr>
          <w:rFonts w:ascii="黑体" w:hAnsi="黑体" w:eastAsia="黑体"/>
          <w:sz w:val="18"/>
          <w:szCs w:val="21"/>
          <w:highlight w:val="none"/>
        </w:rPr>
      </w:pPr>
      <w:r>
        <w:rPr>
          <w:rFonts w:hint="eastAsia" w:ascii="黑体" w:hAnsi="黑体" w:eastAsia="黑体"/>
          <w:sz w:val="18"/>
          <w:szCs w:val="21"/>
          <w:highlight w:val="none"/>
          <w:lang w:val="en-US" w:eastAsia="zh-CN"/>
        </w:rPr>
        <w:t>4</w:t>
      </w:r>
      <w:r>
        <w:rPr>
          <w:rFonts w:hint="eastAsia" w:ascii="黑体" w:hAnsi="黑体" w:eastAsia="黑体"/>
          <w:sz w:val="18"/>
          <w:szCs w:val="21"/>
          <w:highlight w:val="none"/>
        </w:rPr>
        <w:t>. 发表或出版年、月指论文或著作的发表或出版时间，以：“2021.03”（例）形式标注。</w:t>
      </w:r>
    </w:p>
    <w:p>
      <w:pPr>
        <w:spacing w:after="0" w:line="280" w:lineRule="exact"/>
        <w:ind w:left="284" w:hanging="284"/>
        <w:rPr>
          <w:rFonts w:ascii="黑体" w:hAnsi="黑体" w:eastAsia="黑体"/>
          <w:sz w:val="18"/>
          <w:szCs w:val="21"/>
          <w:highlight w:val="none"/>
        </w:rPr>
      </w:pPr>
      <w:r>
        <w:rPr>
          <w:rFonts w:hint="eastAsia" w:ascii="黑体" w:hAnsi="黑体" w:eastAsia="黑体"/>
          <w:sz w:val="18"/>
          <w:szCs w:val="21"/>
          <w:highlight w:val="none"/>
          <w:lang w:val="en-US" w:eastAsia="zh-CN"/>
        </w:rPr>
        <w:t>5</w:t>
      </w:r>
      <w:r>
        <w:rPr>
          <w:rFonts w:hint="eastAsia" w:ascii="黑体" w:hAnsi="黑体" w:eastAsia="黑体"/>
          <w:sz w:val="18"/>
          <w:szCs w:val="21"/>
          <w:highlight w:val="none"/>
        </w:rPr>
        <w:t>．</w:t>
      </w:r>
      <w:r>
        <w:rPr>
          <w:rFonts w:ascii="黑体" w:hAnsi="黑体" w:eastAsia="黑体"/>
          <w:sz w:val="18"/>
          <w:szCs w:val="21"/>
          <w:highlight w:val="none"/>
        </w:rPr>
        <w:t>期刊类别：核心刊物一般指北大核心、CSSCI（不含扩展版）、CSCD（不含扩展库）、SCI、EI、SSCI、A&amp;HCI来源期刊视为核心刊物，省级刊物是指省有关部门主办并公开出版的学术刊物和高等学校主办并公开出版的学报；</w:t>
      </w:r>
    </w:p>
    <w:p>
      <w:pPr>
        <w:spacing w:after="0" w:line="280" w:lineRule="exact"/>
        <w:ind w:left="284" w:hanging="284"/>
        <w:rPr>
          <w:rFonts w:ascii="黑体" w:hAnsi="黑体" w:eastAsia="黑体"/>
          <w:sz w:val="18"/>
          <w:szCs w:val="21"/>
          <w:highlight w:val="none"/>
        </w:rPr>
      </w:pPr>
      <w:r>
        <w:rPr>
          <w:rFonts w:hint="eastAsia" w:ascii="黑体" w:hAnsi="黑体" w:eastAsia="黑体"/>
          <w:sz w:val="18"/>
          <w:szCs w:val="21"/>
          <w:highlight w:val="none"/>
          <w:lang w:val="en-US" w:eastAsia="zh-CN"/>
        </w:rPr>
        <w:t>6</w:t>
      </w:r>
      <w:r>
        <w:rPr>
          <w:rFonts w:hint="eastAsia" w:ascii="黑体" w:hAnsi="黑体" w:eastAsia="黑体"/>
          <w:sz w:val="18"/>
          <w:szCs w:val="21"/>
          <w:highlight w:val="none"/>
        </w:rPr>
        <w:t>.</w:t>
      </w:r>
      <w:r>
        <w:rPr>
          <w:rFonts w:ascii="黑体" w:hAnsi="黑体" w:eastAsia="黑体"/>
          <w:sz w:val="20"/>
          <w:szCs w:val="22"/>
          <w:highlight w:val="none"/>
        </w:rPr>
        <w:t xml:space="preserve"> </w:t>
      </w:r>
      <w:r>
        <w:rPr>
          <w:rFonts w:hint="eastAsia" w:ascii="黑体" w:hAnsi="黑体" w:eastAsia="黑体"/>
          <w:sz w:val="18"/>
          <w:szCs w:val="21"/>
          <w:highlight w:val="none"/>
          <w:lang w:val="en-US" w:eastAsia="zh-CN"/>
        </w:rPr>
        <w:t>专</w:t>
      </w:r>
      <w:r>
        <w:rPr>
          <w:rFonts w:ascii="黑体" w:hAnsi="黑体" w:eastAsia="黑体"/>
          <w:sz w:val="18"/>
          <w:szCs w:val="21"/>
          <w:highlight w:val="none"/>
        </w:rPr>
        <w:t>利如转化需提供合同书；</w:t>
      </w:r>
    </w:p>
    <w:p>
      <w:pPr>
        <w:spacing w:before="120" w:after="0" w:line="280" w:lineRule="exact"/>
        <w:ind w:left="288" w:hanging="288"/>
        <w:rPr>
          <w:rFonts w:ascii="黑体" w:hAnsi="黑体" w:eastAsia="黑体"/>
          <w:sz w:val="18"/>
          <w:szCs w:val="21"/>
          <w:highlight w:val="none"/>
        </w:rPr>
      </w:pPr>
      <w:r>
        <w:rPr>
          <w:rFonts w:hint="eastAsia" w:ascii="黑体" w:hAnsi="黑体" w:eastAsia="黑体"/>
          <w:sz w:val="18"/>
          <w:szCs w:val="21"/>
          <w:highlight w:val="none"/>
        </w:rPr>
        <w:t>其他说明：</w:t>
      </w:r>
    </w:p>
    <w:p>
      <w:pPr>
        <w:spacing w:after="0" w:line="280" w:lineRule="exact"/>
        <w:rPr>
          <w:rFonts w:ascii="黑体" w:hAnsi="黑体" w:eastAsia="黑体"/>
          <w:sz w:val="18"/>
          <w:szCs w:val="21"/>
          <w:highlight w:val="none"/>
        </w:rPr>
      </w:pPr>
      <w:r>
        <w:rPr>
          <w:rFonts w:hint="eastAsia" w:ascii="黑体" w:hAnsi="黑体" w:eastAsia="黑体"/>
          <w:sz w:val="18"/>
          <w:szCs w:val="21"/>
          <w:highlight w:val="none"/>
        </w:rPr>
        <w:t>1．</w:t>
      </w:r>
      <w:r>
        <w:rPr>
          <w:rFonts w:ascii="黑体" w:hAnsi="黑体" w:eastAsia="黑体"/>
          <w:sz w:val="18"/>
          <w:szCs w:val="21"/>
          <w:highlight w:val="none"/>
        </w:rPr>
        <w:t>申报人须根据拟申报系列的业绩成果要求填写；</w:t>
      </w:r>
    </w:p>
    <w:p>
      <w:pPr>
        <w:spacing w:after="0" w:line="280" w:lineRule="exact"/>
        <w:ind w:left="284" w:hanging="284"/>
        <w:rPr>
          <w:rFonts w:ascii="黑体" w:hAnsi="黑体" w:eastAsia="黑体"/>
          <w:sz w:val="18"/>
          <w:szCs w:val="21"/>
          <w:highlight w:val="none"/>
        </w:rPr>
      </w:pPr>
      <w:r>
        <w:rPr>
          <w:rFonts w:hint="eastAsia" w:ascii="黑体" w:hAnsi="黑体" w:eastAsia="黑体"/>
          <w:sz w:val="18"/>
          <w:szCs w:val="21"/>
          <w:highlight w:val="none"/>
        </w:rPr>
        <w:t>2．</w:t>
      </w:r>
      <w:r>
        <w:rPr>
          <w:rFonts w:ascii="黑体" w:hAnsi="黑体" w:eastAsia="黑体"/>
          <w:sz w:val="18"/>
          <w:szCs w:val="21"/>
          <w:highlight w:val="none"/>
        </w:rPr>
        <w:t>申报人员的资历（任职年限）截止时间为20</w:t>
      </w:r>
      <w:r>
        <w:rPr>
          <w:rFonts w:hint="eastAsia" w:ascii="黑体" w:hAnsi="黑体" w:eastAsia="黑体"/>
          <w:sz w:val="18"/>
          <w:szCs w:val="21"/>
          <w:highlight w:val="none"/>
        </w:rPr>
        <w:t>21</w:t>
      </w:r>
      <w:r>
        <w:rPr>
          <w:rFonts w:ascii="黑体" w:hAnsi="黑体" w:eastAsia="黑体"/>
          <w:sz w:val="18"/>
          <w:szCs w:val="21"/>
          <w:highlight w:val="none"/>
        </w:rPr>
        <w:t>年12月31日；学历学位取得时间，论文论著公开发表出版时间，教学、科研、临床成果通过鉴定或完成时间等截止时间为202</w:t>
      </w:r>
      <w:r>
        <w:rPr>
          <w:rFonts w:hint="eastAsia" w:ascii="黑体" w:hAnsi="黑体" w:eastAsia="黑体"/>
          <w:sz w:val="18"/>
          <w:szCs w:val="21"/>
          <w:highlight w:val="none"/>
        </w:rPr>
        <w:t>2</w:t>
      </w:r>
      <w:r>
        <w:rPr>
          <w:rFonts w:ascii="黑体" w:hAnsi="黑体" w:eastAsia="黑体"/>
          <w:sz w:val="18"/>
          <w:szCs w:val="21"/>
          <w:highlight w:val="none"/>
        </w:rPr>
        <w:t xml:space="preserve">年3月31日； </w:t>
      </w:r>
    </w:p>
    <w:p>
      <w:pPr>
        <w:spacing w:after="0" w:line="280" w:lineRule="exact"/>
        <w:rPr>
          <w:rFonts w:ascii="黑体" w:hAnsi="黑体" w:eastAsia="黑体"/>
          <w:sz w:val="18"/>
          <w:szCs w:val="21"/>
          <w:highlight w:val="none"/>
        </w:rPr>
      </w:pPr>
      <w:r>
        <w:rPr>
          <w:rFonts w:hint="eastAsia" w:ascii="黑体" w:hAnsi="黑体" w:eastAsia="黑体"/>
          <w:sz w:val="18"/>
          <w:szCs w:val="21"/>
          <w:highlight w:val="none"/>
        </w:rPr>
        <w:t>3．</w:t>
      </w:r>
      <w:r>
        <w:rPr>
          <w:rFonts w:ascii="黑体" w:hAnsi="黑体" w:eastAsia="黑体"/>
          <w:sz w:val="18"/>
          <w:szCs w:val="21"/>
          <w:highlight w:val="none"/>
        </w:rPr>
        <w:t>如南京中医药大学及南京中医药大学附属相关单位非第一完成单位，请在“单位审核签名”栏内标记；</w:t>
      </w:r>
    </w:p>
    <w:p>
      <w:pPr>
        <w:spacing w:after="0" w:line="280" w:lineRule="exact"/>
        <w:rPr>
          <w:rFonts w:ascii="黑体" w:hAnsi="黑体" w:eastAsia="黑体"/>
          <w:sz w:val="18"/>
          <w:szCs w:val="21"/>
          <w:highlight w:val="none"/>
        </w:rPr>
      </w:pPr>
      <w:r>
        <w:rPr>
          <w:rFonts w:hint="default" w:ascii="黑体" w:hAnsi="黑体" w:eastAsia="黑体"/>
          <w:sz w:val="18"/>
          <w:szCs w:val="21"/>
          <w:highlight w:val="none"/>
          <w:lang w:val="en-US"/>
        </w:rPr>
        <w:t xml:space="preserve">4. </w:t>
      </w:r>
      <w:r>
        <w:rPr>
          <w:rFonts w:hint="eastAsia" w:ascii="黑体" w:hAnsi="黑体" w:eastAsia="黑体"/>
          <w:sz w:val="18"/>
          <w:szCs w:val="21"/>
          <w:highlight w:val="none"/>
        </w:rPr>
        <w:t>申报者在填写研究成果、获奖及荣誉称号时 ，应根据真实情况如实列明本人在所有承担人（发明人、完成人或获奖人）中的排名情况。</w:t>
      </w:r>
    </w:p>
    <w:p>
      <w:pPr>
        <w:spacing w:after="0" w:line="280" w:lineRule="exact"/>
        <w:ind w:left="284" w:hanging="284"/>
        <w:rPr>
          <w:rFonts w:ascii="黑体" w:hAnsi="黑体" w:eastAsia="黑体"/>
          <w:sz w:val="18"/>
          <w:szCs w:val="21"/>
          <w:highlight w:val="none"/>
        </w:rPr>
      </w:pPr>
      <w:r>
        <w:rPr>
          <w:rFonts w:hint="default" w:ascii="黑体" w:hAnsi="黑体" w:eastAsia="黑体"/>
          <w:sz w:val="18"/>
          <w:szCs w:val="21"/>
          <w:highlight w:val="none"/>
          <w:lang w:val="en-US"/>
        </w:rPr>
        <w:t>5</w:t>
      </w:r>
      <w:r>
        <w:rPr>
          <w:rFonts w:hint="eastAsia" w:ascii="黑体" w:hAnsi="黑体" w:eastAsia="黑体"/>
          <w:sz w:val="18"/>
          <w:szCs w:val="21"/>
          <w:highlight w:val="none"/>
        </w:rPr>
        <w:t>．</w:t>
      </w:r>
      <w:r>
        <w:rPr>
          <w:rFonts w:ascii="黑体" w:hAnsi="黑体" w:eastAsia="黑体"/>
          <w:sz w:val="18"/>
          <w:szCs w:val="21"/>
          <w:highlight w:val="none"/>
        </w:rPr>
        <w:t>申报人不得改变表格主要格式和栏目，以保持审查表的完整性</w:t>
      </w:r>
      <w:r>
        <w:rPr>
          <w:rFonts w:hint="eastAsia" w:ascii="黑体" w:hAnsi="黑体" w:eastAsia="黑体"/>
          <w:sz w:val="18"/>
          <w:szCs w:val="21"/>
          <w:highlight w:val="none"/>
        </w:rPr>
        <w:t>；</w:t>
      </w:r>
      <w:r>
        <w:rPr>
          <w:rFonts w:ascii="黑体" w:hAnsi="黑体" w:eastAsia="黑体"/>
          <w:sz w:val="18"/>
          <w:szCs w:val="21"/>
          <w:highlight w:val="none"/>
        </w:rPr>
        <w:t>除审核栏及签名栏外，其余栏目手写无效</w:t>
      </w:r>
      <w:r>
        <w:rPr>
          <w:rFonts w:hint="eastAsia" w:ascii="黑体" w:hAnsi="黑体" w:eastAsia="黑体"/>
          <w:sz w:val="18"/>
          <w:szCs w:val="21"/>
          <w:highlight w:val="none"/>
        </w:rPr>
        <w:t>。</w:t>
      </w:r>
    </w:p>
    <w:sectPr>
      <w:footerReference r:id="rId5" w:type="default"/>
      <w:pgSz w:w="16838" w:h="11906" w:orient="landscape"/>
      <w:pgMar w:top="1474" w:right="1361" w:bottom="1474" w:left="1361" w:header="851" w:footer="72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KaiTi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TMxOTk0YmVmZWRkNDc0ZTBlMzUwNzg1ODM3MDIifQ=="/>
  </w:docVars>
  <w:rsids>
    <w:rsidRoot w:val="00511371"/>
    <w:rsid w:val="00000874"/>
    <w:rsid w:val="00010A83"/>
    <w:rsid w:val="00021FEC"/>
    <w:rsid w:val="000232EB"/>
    <w:rsid w:val="000328D2"/>
    <w:rsid w:val="000373E3"/>
    <w:rsid w:val="00037729"/>
    <w:rsid w:val="00043F25"/>
    <w:rsid w:val="000441A7"/>
    <w:rsid w:val="0004648B"/>
    <w:rsid w:val="000534D7"/>
    <w:rsid w:val="000568FE"/>
    <w:rsid w:val="00056E46"/>
    <w:rsid w:val="00061040"/>
    <w:rsid w:val="00065B8D"/>
    <w:rsid w:val="00072781"/>
    <w:rsid w:val="0007681C"/>
    <w:rsid w:val="00077369"/>
    <w:rsid w:val="000774DC"/>
    <w:rsid w:val="000819CF"/>
    <w:rsid w:val="00082F07"/>
    <w:rsid w:val="00086E7E"/>
    <w:rsid w:val="00087722"/>
    <w:rsid w:val="00087B08"/>
    <w:rsid w:val="0009083D"/>
    <w:rsid w:val="00094DE4"/>
    <w:rsid w:val="000A6F7E"/>
    <w:rsid w:val="000A7A49"/>
    <w:rsid w:val="000B11C8"/>
    <w:rsid w:val="000B3ED9"/>
    <w:rsid w:val="000B55CC"/>
    <w:rsid w:val="000C042A"/>
    <w:rsid w:val="000C21D8"/>
    <w:rsid w:val="000C2BCA"/>
    <w:rsid w:val="000C73D2"/>
    <w:rsid w:val="000D0F85"/>
    <w:rsid w:val="000E0757"/>
    <w:rsid w:val="000E079C"/>
    <w:rsid w:val="000E0F29"/>
    <w:rsid w:val="000E4B11"/>
    <w:rsid w:val="000F15C9"/>
    <w:rsid w:val="000F1602"/>
    <w:rsid w:val="000F20FF"/>
    <w:rsid w:val="000F3651"/>
    <w:rsid w:val="000F5184"/>
    <w:rsid w:val="000F652B"/>
    <w:rsid w:val="00100B30"/>
    <w:rsid w:val="0010203A"/>
    <w:rsid w:val="00102877"/>
    <w:rsid w:val="001034D5"/>
    <w:rsid w:val="001153C3"/>
    <w:rsid w:val="00117E63"/>
    <w:rsid w:val="0012306F"/>
    <w:rsid w:val="00124981"/>
    <w:rsid w:val="001302C2"/>
    <w:rsid w:val="00142331"/>
    <w:rsid w:val="00146EBD"/>
    <w:rsid w:val="00150BBE"/>
    <w:rsid w:val="001528B0"/>
    <w:rsid w:val="00152CAB"/>
    <w:rsid w:val="0015517C"/>
    <w:rsid w:val="001568A7"/>
    <w:rsid w:val="00157D00"/>
    <w:rsid w:val="00164B83"/>
    <w:rsid w:val="001711EF"/>
    <w:rsid w:val="00176DAD"/>
    <w:rsid w:val="001778F1"/>
    <w:rsid w:val="00184157"/>
    <w:rsid w:val="001863A2"/>
    <w:rsid w:val="001904B4"/>
    <w:rsid w:val="001913BD"/>
    <w:rsid w:val="001915A8"/>
    <w:rsid w:val="00197680"/>
    <w:rsid w:val="001A02E8"/>
    <w:rsid w:val="001A2992"/>
    <w:rsid w:val="001A40B7"/>
    <w:rsid w:val="001A6880"/>
    <w:rsid w:val="001A79AD"/>
    <w:rsid w:val="001B7879"/>
    <w:rsid w:val="001C1240"/>
    <w:rsid w:val="001C54A6"/>
    <w:rsid w:val="001C5B45"/>
    <w:rsid w:val="001D2FFC"/>
    <w:rsid w:val="001D45B4"/>
    <w:rsid w:val="001D63D8"/>
    <w:rsid w:val="001E0487"/>
    <w:rsid w:val="001E1930"/>
    <w:rsid w:val="001E4DA8"/>
    <w:rsid w:val="001F6299"/>
    <w:rsid w:val="001F62C3"/>
    <w:rsid w:val="001F6AD8"/>
    <w:rsid w:val="001F6C1D"/>
    <w:rsid w:val="001F7D21"/>
    <w:rsid w:val="00202515"/>
    <w:rsid w:val="00204512"/>
    <w:rsid w:val="00205DB9"/>
    <w:rsid w:val="0020760D"/>
    <w:rsid w:val="002100E1"/>
    <w:rsid w:val="0022217C"/>
    <w:rsid w:val="002222C0"/>
    <w:rsid w:val="00223BB9"/>
    <w:rsid w:val="0022784B"/>
    <w:rsid w:val="002317F5"/>
    <w:rsid w:val="00232ACF"/>
    <w:rsid w:val="00241D87"/>
    <w:rsid w:val="00243410"/>
    <w:rsid w:val="002452B1"/>
    <w:rsid w:val="002508C9"/>
    <w:rsid w:val="002529FD"/>
    <w:rsid w:val="00252BDC"/>
    <w:rsid w:val="002561B6"/>
    <w:rsid w:val="00257371"/>
    <w:rsid w:val="00257750"/>
    <w:rsid w:val="00260279"/>
    <w:rsid w:val="00261194"/>
    <w:rsid w:val="00263C9F"/>
    <w:rsid w:val="002700D6"/>
    <w:rsid w:val="002732D3"/>
    <w:rsid w:val="00275B66"/>
    <w:rsid w:val="0027630F"/>
    <w:rsid w:val="00280115"/>
    <w:rsid w:val="00285283"/>
    <w:rsid w:val="00291076"/>
    <w:rsid w:val="002925F8"/>
    <w:rsid w:val="00293ABB"/>
    <w:rsid w:val="0029483A"/>
    <w:rsid w:val="00296A39"/>
    <w:rsid w:val="002A31AC"/>
    <w:rsid w:val="002A6512"/>
    <w:rsid w:val="002B3DB0"/>
    <w:rsid w:val="002C7147"/>
    <w:rsid w:val="002C7227"/>
    <w:rsid w:val="002D3008"/>
    <w:rsid w:val="002D32D4"/>
    <w:rsid w:val="002D5D0B"/>
    <w:rsid w:val="002D747A"/>
    <w:rsid w:val="002D7E84"/>
    <w:rsid w:val="002E2257"/>
    <w:rsid w:val="002E3C61"/>
    <w:rsid w:val="002E599C"/>
    <w:rsid w:val="002F307F"/>
    <w:rsid w:val="002F38FA"/>
    <w:rsid w:val="002F5E17"/>
    <w:rsid w:val="00301830"/>
    <w:rsid w:val="00311798"/>
    <w:rsid w:val="003142D7"/>
    <w:rsid w:val="0032036F"/>
    <w:rsid w:val="0032085A"/>
    <w:rsid w:val="003319F9"/>
    <w:rsid w:val="003325BA"/>
    <w:rsid w:val="0033572A"/>
    <w:rsid w:val="00335738"/>
    <w:rsid w:val="00343C9B"/>
    <w:rsid w:val="00344F61"/>
    <w:rsid w:val="003466D6"/>
    <w:rsid w:val="00346A80"/>
    <w:rsid w:val="003477AA"/>
    <w:rsid w:val="00351B9B"/>
    <w:rsid w:val="003539A1"/>
    <w:rsid w:val="00361B00"/>
    <w:rsid w:val="0036282B"/>
    <w:rsid w:val="00380681"/>
    <w:rsid w:val="003829E8"/>
    <w:rsid w:val="003830E4"/>
    <w:rsid w:val="00384D03"/>
    <w:rsid w:val="003A17A6"/>
    <w:rsid w:val="003A7935"/>
    <w:rsid w:val="003B04EC"/>
    <w:rsid w:val="003B1714"/>
    <w:rsid w:val="003B5178"/>
    <w:rsid w:val="003C36D6"/>
    <w:rsid w:val="003C4B7B"/>
    <w:rsid w:val="003C58F0"/>
    <w:rsid w:val="003C7362"/>
    <w:rsid w:val="003C7FB1"/>
    <w:rsid w:val="003D3D97"/>
    <w:rsid w:val="003D4B6E"/>
    <w:rsid w:val="003D7CD6"/>
    <w:rsid w:val="003E35A5"/>
    <w:rsid w:val="003F1C32"/>
    <w:rsid w:val="003F342F"/>
    <w:rsid w:val="003F46C0"/>
    <w:rsid w:val="003F4D93"/>
    <w:rsid w:val="003F7BE5"/>
    <w:rsid w:val="00403088"/>
    <w:rsid w:val="004103FD"/>
    <w:rsid w:val="0042017D"/>
    <w:rsid w:val="00423809"/>
    <w:rsid w:val="00430705"/>
    <w:rsid w:val="00432C5F"/>
    <w:rsid w:val="00437743"/>
    <w:rsid w:val="00440FCD"/>
    <w:rsid w:val="00443761"/>
    <w:rsid w:val="00444D81"/>
    <w:rsid w:val="00460B7F"/>
    <w:rsid w:val="00462E62"/>
    <w:rsid w:val="0046681C"/>
    <w:rsid w:val="00467F46"/>
    <w:rsid w:val="004710C1"/>
    <w:rsid w:val="00473EA1"/>
    <w:rsid w:val="00476C9C"/>
    <w:rsid w:val="00476CC7"/>
    <w:rsid w:val="00480BA9"/>
    <w:rsid w:val="00482221"/>
    <w:rsid w:val="0048660D"/>
    <w:rsid w:val="00487446"/>
    <w:rsid w:val="00493170"/>
    <w:rsid w:val="004A0800"/>
    <w:rsid w:val="004A34A2"/>
    <w:rsid w:val="004B5854"/>
    <w:rsid w:val="004B66BD"/>
    <w:rsid w:val="004B6DCF"/>
    <w:rsid w:val="004C31D7"/>
    <w:rsid w:val="004C35FC"/>
    <w:rsid w:val="004C442E"/>
    <w:rsid w:val="004C4577"/>
    <w:rsid w:val="004C4A89"/>
    <w:rsid w:val="004D4735"/>
    <w:rsid w:val="004D4E27"/>
    <w:rsid w:val="004D71C2"/>
    <w:rsid w:val="004E258C"/>
    <w:rsid w:val="004E46C1"/>
    <w:rsid w:val="004E509F"/>
    <w:rsid w:val="004E6994"/>
    <w:rsid w:val="004F1053"/>
    <w:rsid w:val="00501B83"/>
    <w:rsid w:val="00502A3D"/>
    <w:rsid w:val="00503331"/>
    <w:rsid w:val="0050413F"/>
    <w:rsid w:val="00507F2F"/>
    <w:rsid w:val="005108F5"/>
    <w:rsid w:val="00511279"/>
    <w:rsid w:val="00511371"/>
    <w:rsid w:val="00513713"/>
    <w:rsid w:val="00521849"/>
    <w:rsid w:val="005241D9"/>
    <w:rsid w:val="005256D8"/>
    <w:rsid w:val="00527226"/>
    <w:rsid w:val="00531A3E"/>
    <w:rsid w:val="005401B2"/>
    <w:rsid w:val="00540CBA"/>
    <w:rsid w:val="00541FBE"/>
    <w:rsid w:val="0054617A"/>
    <w:rsid w:val="00550056"/>
    <w:rsid w:val="00550230"/>
    <w:rsid w:val="00556CCC"/>
    <w:rsid w:val="00560A50"/>
    <w:rsid w:val="005623CE"/>
    <w:rsid w:val="0056546A"/>
    <w:rsid w:val="0057283D"/>
    <w:rsid w:val="00572B50"/>
    <w:rsid w:val="00572CAF"/>
    <w:rsid w:val="005802B7"/>
    <w:rsid w:val="00581EAF"/>
    <w:rsid w:val="00583FB0"/>
    <w:rsid w:val="00586D5E"/>
    <w:rsid w:val="00592990"/>
    <w:rsid w:val="00594D31"/>
    <w:rsid w:val="005A2899"/>
    <w:rsid w:val="005B1383"/>
    <w:rsid w:val="005B49DE"/>
    <w:rsid w:val="005B62EB"/>
    <w:rsid w:val="005B7CCA"/>
    <w:rsid w:val="005C0B92"/>
    <w:rsid w:val="005C3F20"/>
    <w:rsid w:val="005C4AEE"/>
    <w:rsid w:val="005D00BE"/>
    <w:rsid w:val="005D1BEB"/>
    <w:rsid w:val="005E2903"/>
    <w:rsid w:val="005E5B03"/>
    <w:rsid w:val="005E7AC7"/>
    <w:rsid w:val="005F0E1E"/>
    <w:rsid w:val="005F2320"/>
    <w:rsid w:val="005F416E"/>
    <w:rsid w:val="00600BD7"/>
    <w:rsid w:val="00601B10"/>
    <w:rsid w:val="00601B8D"/>
    <w:rsid w:val="0060309B"/>
    <w:rsid w:val="0060483A"/>
    <w:rsid w:val="006067E6"/>
    <w:rsid w:val="00611F08"/>
    <w:rsid w:val="00613939"/>
    <w:rsid w:val="00615E50"/>
    <w:rsid w:val="00622A58"/>
    <w:rsid w:val="00627FE1"/>
    <w:rsid w:val="00630191"/>
    <w:rsid w:val="00633431"/>
    <w:rsid w:val="00640F93"/>
    <w:rsid w:val="0064319C"/>
    <w:rsid w:val="00643A38"/>
    <w:rsid w:val="00646919"/>
    <w:rsid w:val="006475AA"/>
    <w:rsid w:val="006524EE"/>
    <w:rsid w:val="00657EAE"/>
    <w:rsid w:val="00663456"/>
    <w:rsid w:val="0066481B"/>
    <w:rsid w:val="00665438"/>
    <w:rsid w:val="00665866"/>
    <w:rsid w:val="0067234A"/>
    <w:rsid w:val="0068050C"/>
    <w:rsid w:val="006864D2"/>
    <w:rsid w:val="006939BA"/>
    <w:rsid w:val="006942D1"/>
    <w:rsid w:val="00695F08"/>
    <w:rsid w:val="006A3FD1"/>
    <w:rsid w:val="006B0119"/>
    <w:rsid w:val="006C04CA"/>
    <w:rsid w:val="006C1011"/>
    <w:rsid w:val="006C3BE3"/>
    <w:rsid w:val="006E00A6"/>
    <w:rsid w:val="006E36AA"/>
    <w:rsid w:val="006F0466"/>
    <w:rsid w:val="006F1781"/>
    <w:rsid w:val="006F297D"/>
    <w:rsid w:val="006F4630"/>
    <w:rsid w:val="006F5F0E"/>
    <w:rsid w:val="00701A75"/>
    <w:rsid w:val="0070358F"/>
    <w:rsid w:val="00704C2A"/>
    <w:rsid w:val="00707838"/>
    <w:rsid w:val="0071159E"/>
    <w:rsid w:val="00714A16"/>
    <w:rsid w:val="00720C54"/>
    <w:rsid w:val="0072772E"/>
    <w:rsid w:val="00731BB2"/>
    <w:rsid w:val="00742142"/>
    <w:rsid w:val="007454A6"/>
    <w:rsid w:val="00745A79"/>
    <w:rsid w:val="007576EA"/>
    <w:rsid w:val="0077131F"/>
    <w:rsid w:val="007859E2"/>
    <w:rsid w:val="00787402"/>
    <w:rsid w:val="00794772"/>
    <w:rsid w:val="00795469"/>
    <w:rsid w:val="007A0A78"/>
    <w:rsid w:val="007A154A"/>
    <w:rsid w:val="007A518B"/>
    <w:rsid w:val="007A7E9F"/>
    <w:rsid w:val="007B0B08"/>
    <w:rsid w:val="007B26C4"/>
    <w:rsid w:val="007B7DB3"/>
    <w:rsid w:val="007C07C9"/>
    <w:rsid w:val="007C1114"/>
    <w:rsid w:val="007C1BAA"/>
    <w:rsid w:val="007C42A5"/>
    <w:rsid w:val="007D38D9"/>
    <w:rsid w:val="007E1BAC"/>
    <w:rsid w:val="007E273C"/>
    <w:rsid w:val="007E3EC6"/>
    <w:rsid w:val="007E76F5"/>
    <w:rsid w:val="007F36B2"/>
    <w:rsid w:val="007F634F"/>
    <w:rsid w:val="008010FB"/>
    <w:rsid w:val="00814577"/>
    <w:rsid w:val="00815E2C"/>
    <w:rsid w:val="00824015"/>
    <w:rsid w:val="00824B49"/>
    <w:rsid w:val="008271CD"/>
    <w:rsid w:val="00830652"/>
    <w:rsid w:val="008371A6"/>
    <w:rsid w:val="00841845"/>
    <w:rsid w:val="00842959"/>
    <w:rsid w:val="0084732F"/>
    <w:rsid w:val="008509F9"/>
    <w:rsid w:val="00861D39"/>
    <w:rsid w:val="00863395"/>
    <w:rsid w:val="008645F2"/>
    <w:rsid w:val="00865D32"/>
    <w:rsid w:val="0086734A"/>
    <w:rsid w:val="008727A1"/>
    <w:rsid w:val="00873EFB"/>
    <w:rsid w:val="008772FE"/>
    <w:rsid w:val="0087763E"/>
    <w:rsid w:val="00877727"/>
    <w:rsid w:val="00882F8D"/>
    <w:rsid w:val="00884E74"/>
    <w:rsid w:val="008930E3"/>
    <w:rsid w:val="008963B9"/>
    <w:rsid w:val="008A535A"/>
    <w:rsid w:val="008A6F37"/>
    <w:rsid w:val="008B0EEE"/>
    <w:rsid w:val="008B15CC"/>
    <w:rsid w:val="008B5388"/>
    <w:rsid w:val="008C16FD"/>
    <w:rsid w:val="008D0793"/>
    <w:rsid w:val="008D310B"/>
    <w:rsid w:val="008D66D9"/>
    <w:rsid w:val="008D6872"/>
    <w:rsid w:val="008F0A75"/>
    <w:rsid w:val="008F4333"/>
    <w:rsid w:val="008F701B"/>
    <w:rsid w:val="00907CBA"/>
    <w:rsid w:val="009121CE"/>
    <w:rsid w:val="00915D6E"/>
    <w:rsid w:val="00916ADC"/>
    <w:rsid w:val="009272A9"/>
    <w:rsid w:val="00927490"/>
    <w:rsid w:val="009277FA"/>
    <w:rsid w:val="00940953"/>
    <w:rsid w:val="00943F5E"/>
    <w:rsid w:val="00953352"/>
    <w:rsid w:val="009567C4"/>
    <w:rsid w:val="00960561"/>
    <w:rsid w:val="00964E2F"/>
    <w:rsid w:val="00970ECB"/>
    <w:rsid w:val="00980BDD"/>
    <w:rsid w:val="00982D2B"/>
    <w:rsid w:val="00982FB1"/>
    <w:rsid w:val="00985846"/>
    <w:rsid w:val="009902CD"/>
    <w:rsid w:val="00993A64"/>
    <w:rsid w:val="009A141B"/>
    <w:rsid w:val="009A39C5"/>
    <w:rsid w:val="009A7B6C"/>
    <w:rsid w:val="009A7E4C"/>
    <w:rsid w:val="009C07F7"/>
    <w:rsid w:val="009C09F3"/>
    <w:rsid w:val="009C3DD5"/>
    <w:rsid w:val="009D2532"/>
    <w:rsid w:val="009D263B"/>
    <w:rsid w:val="009D4B82"/>
    <w:rsid w:val="009D531F"/>
    <w:rsid w:val="009D7207"/>
    <w:rsid w:val="009E49F7"/>
    <w:rsid w:val="009E76FB"/>
    <w:rsid w:val="009F041E"/>
    <w:rsid w:val="00A033E7"/>
    <w:rsid w:val="00A11E3E"/>
    <w:rsid w:val="00A13D9D"/>
    <w:rsid w:val="00A16376"/>
    <w:rsid w:val="00A27A3D"/>
    <w:rsid w:val="00A30FE1"/>
    <w:rsid w:val="00A32C64"/>
    <w:rsid w:val="00A34F3A"/>
    <w:rsid w:val="00A365BC"/>
    <w:rsid w:val="00A45758"/>
    <w:rsid w:val="00A47A46"/>
    <w:rsid w:val="00A5594A"/>
    <w:rsid w:val="00A56347"/>
    <w:rsid w:val="00A5704E"/>
    <w:rsid w:val="00A62C68"/>
    <w:rsid w:val="00A71318"/>
    <w:rsid w:val="00A737F6"/>
    <w:rsid w:val="00A8289E"/>
    <w:rsid w:val="00A84A42"/>
    <w:rsid w:val="00A87ED6"/>
    <w:rsid w:val="00A95FDF"/>
    <w:rsid w:val="00A96FC6"/>
    <w:rsid w:val="00A97713"/>
    <w:rsid w:val="00AA14ED"/>
    <w:rsid w:val="00AA17FD"/>
    <w:rsid w:val="00AB26D0"/>
    <w:rsid w:val="00AC080F"/>
    <w:rsid w:val="00AC6345"/>
    <w:rsid w:val="00AD1FA5"/>
    <w:rsid w:val="00AD57E8"/>
    <w:rsid w:val="00AD7F59"/>
    <w:rsid w:val="00AE2757"/>
    <w:rsid w:val="00AE2F5F"/>
    <w:rsid w:val="00AF0046"/>
    <w:rsid w:val="00AF3CB6"/>
    <w:rsid w:val="00AF6820"/>
    <w:rsid w:val="00AF6879"/>
    <w:rsid w:val="00B03101"/>
    <w:rsid w:val="00B0328F"/>
    <w:rsid w:val="00B062AA"/>
    <w:rsid w:val="00B067D0"/>
    <w:rsid w:val="00B07798"/>
    <w:rsid w:val="00B11A5B"/>
    <w:rsid w:val="00B12C5B"/>
    <w:rsid w:val="00B21BC3"/>
    <w:rsid w:val="00B3399A"/>
    <w:rsid w:val="00B45B4E"/>
    <w:rsid w:val="00B55EF6"/>
    <w:rsid w:val="00B61EBE"/>
    <w:rsid w:val="00B62295"/>
    <w:rsid w:val="00B65C96"/>
    <w:rsid w:val="00B6686E"/>
    <w:rsid w:val="00B71ED5"/>
    <w:rsid w:val="00B77C70"/>
    <w:rsid w:val="00B8168C"/>
    <w:rsid w:val="00B81FED"/>
    <w:rsid w:val="00B82A60"/>
    <w:rsid w:val="00B91D89"/>
    <w:rsid w:val="00B96847"/>
    <w:rsid w:val="00B9778E"/>
    <w:rsid w:val="00BA126C"/>
    <w:rsid w:val="00BA64A7"/>
    <w:rsid w:val="00BB1FC8"/>
    <w:rsid w:val="00BB62D1"/>
    <w:rsid w:val="00BB6A26"/>
    <w:rsid w:val="00BB7563"/>
    <w:rsid w:val="00BC2C49"/>
    <w:rsid w:val="00BC5A57"/>
    <w:rsid w:val="00BC7643"/>
    <w:rsid w:val="00BD0426"/>
    <w:rsid w:val="00BD3548"/>
    <w:rsid w:val="00BD62C3"/>
    <w:rsid w:val="00BD6BC5"/>
    <w:rsid w:val="00BE19A9"/>
    <w:rsid w:val="00BE340C"/>
    <w:rsid w:val="00BE4E77"/>
    <w:rsid w:val="00BE6529"/>
    <w:rsid w:val="00BF305E"/>
    <w:rsid w:val="00BF3FDD"/>
    <w:rsid w:val="00BF7150"/>
    <w:rsid w:val="00C03B0D"/>
    <w:rsid w:val="00C04CB2"/>
    <w:rsid w:val="00C120E8"/>
    <w:rsid w:val="00C16032"/>
    <w:rsid w:val="00C17293"/>
    <w:rsid w:val="00C17B7B"/>
    <w:rsid w:val="00C26346"/>
    <w:rsid w:val="00C27707"/>
    <w:rsid w:val="00C27F10"/>
    <w:rsid w:val="00C31332"/>
    <w:rsid w:val="00C31437"/>
    <w:rsid w:val="00C316B3"/>
    <w:rsid w:val="00C34C21"/>
    <w:rsid w:val="00C34F4A"/>
    <w:rsid w:val="00C35D0B"/>
    <w:rsid w:val="00C43C33"/>
    <w:rsid w:val="00C51396"/>
    <w:rsid w:val="00C52B91"/>
    <w:rsid w:val="00C54416"/>
    <w:rsid w:val="00C5512F"/>
    <w:rsid w:val="00C5682C"/>
    <w:rsid w:val="00C613E0"/>
    <w:rsid w:val="00C658EB"/>
    <w:rsid w:val="00C661E3"/>
    <w:rsid w:val="00C802C4"/>
    <w:rsid w:val="00C878F8"/>
    <w:rsid w:val="00C96D41"/>
    <w:rsid w:val="00CA0B20"/>
    <w:rsid w:val="00CA54D6"/>
    <w:rsid w:val="00CA685E"/>
    <w:rsid w:val="00CB3E6F"/>
    <w:rsid w:val="00CB5F39"/>
    <w:rsid w:val="00CB615A"/>
    <w:rsid w:val="00CC0477"/>
    <w:rsid w:val="00CC0BFC"/>
    <w:rsid w:val="00CD5290"/>
    <w:rsid w:val="00CE13E1"/>
    <w:rsid w:val="00CE4F3D"/>
    <w:rsid w:val="00CE574C"/>
    <w:rsid w:val="00CF0321"/>
    <w:rsid w:val="00CF3F8E"/>
    <w:rsid w:val="00D027BA"/>
    <w:rsid w:val="00D057B4"/>
    <w:rsid w:val="00D06B5E"/>
    <w:rsid w:val="00D124AD"/>
    <w:rsid w:val="00D148D7"/>
    <w:rsid w:val="00D17E5B"/>
    <w:rsid w:val="00D22F4E"/>
    <w:rsid w:val="00D2744E"/>
    <w:rsid w:val="00D31460"/>
    <w:rsid w:val="00D323AA"/>
    <w:rsid w:val="00D33A7D"/>
    <w:rsid w:val="00D35935"/>
    <w:rsid w:val="00D3716E"/>
    <w:rsid w:val="00D3771D"/>
    <w:rsid w:val="00D37CAF"/>
    <w:rsid w:val="00D404F3"/>
    <w:rsid w:val="00D4159D"/>
    <w:rsid w:val="00D42472"/>
    <w:rsid w:val="00D43C3B"/>
    <w:rsid w:val="00D47E1A"/>
    <w:rsid w:val="00D50059"/>
    <w:rsid w:val="00D536E1"/>
    <w:rsid w:val="00D54B95"/>
    <w:rsid w:val="00D559A1"/>
    <w:rsid w:val="00D60A9B"/>
    <w:rsid w:val="00D64F85"/>
    <w:rsid w:val="00D65442"/>
    <w:rsid w:val="00D67546"/>
    <w:rsid w:val="00D7065E"/>
    <w:rsid w:val="00D720B4"/>
    <w:rsid w:val="00D74780"/>
    <w:rsid w:val="00D860FC"/>
    <w:rsid w:val="00D90147"/>
    <w:rsid w:val="00D901FF"/>
    <w:rsid w:val="00D90C02"/>
    <w:rsid w:val="00D91EDC"/>
    <w:rsid w:val="00D9217C"/>
    <w:rsid w:val="00DA0E5F"/>
    <w:rsid w:val="00DA10AB"/>
    <w:rsid w:val="00DA1A70"/>
    <w:rsid w:val="00DA67F3"/>
    <w:rsid w:val="00DB0C4A"/>
    <w:rsid w:val="00DB1748"/>
    <w:rsid w:val="00DB20D6"/>
    <w:rsid w:val="00DB442B"/>
    <w:rsid w:val="00DB495C"/>
    <w:rsid w:val="00DB6C65"/>
    <w:rsid w:val="00DB7D41"/>
    <w:rsid w:val="00DC137D"/>
    <w:rsid w:val="00DC3C8F"/>
    <w:rsid w:val="00DD2F1B"/>
    <w:rsid w:val="00DD60A3"/>
    <w:rsid w:val="00DE09EC"/>
    <w:rsid w:val="00DF18B5"/>
    <w:rsid w:val="00DF3C92"/>
    <w:rsid w:val="00DF66AD"/>
    <w:rsid w:val="00DF7A4C"/>
    <w:rsid w:val="00E021F7"/>
    <w:rsid w:val="00E02E95"/>
    <w:rsid w:val="00E15413"/>
    <w:rsid w:val="00E22D03"/>
    <w:rsid w:val="00E24743"/>
    <w:rsid w:val="00E35C06"/>
    <w:rsid w:val="00E45DCB"/>
    <w:rsid w:val="00E47727"/>
    <w:rsid w:val="00E5188E"/>
    <w:rsid w:val="00E537C4"/>
    <w:rsid w:val="00E54C52"/>
    <w:rsid w:val="00E5725A"/>
    <w:rsid w:val="00E60B70"/>
    <w:rsid w:val="00E627F5"/>
    <w:rsid w:val="00E66B50"/>
    <w:rsid w:val="00E71A9D"/>
    <w:rsid w:val="00E71E16"/>
    <w:rsid w:val="00E72BF1"/>
    <w:rsid w:val="00E73E4B"/>
    <w:rsid w:val="00E85A84"/>
    <w:rsid w:val="00E939DB"/>
    <w:rsid w:val="00E94E20"/>
    <w:rsid w:val="00EA37DB"/>
    <w:rsid w:val="00EB0AFE"/>
    <w:rsid w:val="00EB0ED2"/>
    <w:rsid w:val="00EB25EA"/>
    <w:rsid w:val="00EC2CB8"/>
    <w:rsid w:val="00EC4E36"/>
    <w:rsid w:val="00ED2022"/>
    <w:rsid w:val="00ED214F"/>
    <w:rsid w:val="00ED3D1C"/>
    <w:rsid w:val="00ED4A32"/>
    <w:rsid w:val="00ED5A75"/>
    <w:rsid w:val="00EE2BB3"/>
    <w:rsid w:val="00EE5550"/>
    <w:rsid w:val="00EE6A7C"/>
    <w:rsid w:val="00EF77DB"/>
    <w:rsid w:val="00F03933"/>
    <w:rsid w:val="00F075DD"/>
    <w:rsid w:val="00F11D08"/>
    <w:rsid w:val="00F15E44"/>
    <w:rsid w:val="00F167F2"/>
    <w:rsid w:val="00F21842"/>
    <w:rsid w:val="00F21D69"/>
    <w:rsid w:val="00F2592E"/>
    <w:rsid w:val="00F33CD7"/>
    <w:rsid w:val="00F4272F"/>
    <w:rsid w:val="00F472BA"/>
    <w:rsid w:val="00F5140C"/>
    <w:rsid w:val="00F548D3"/>
    <w:rsid w:val="00F72CAA"/>
    <w:rsid w:val="00F778AE"/>
    <w:rsid w:val="00F77CB8"/>
    <w:rsid w:val="00F81442"/>
    <w:rsid w:val="00F818AD"/>
    <w:rsid w:val="00F81A5B"/>
    <w:rsid w:val="00F82233"/>
    <w:rsid w:val="00F862BC"/>
    <w:rsid w:val="00F902F6"/>
    <w:rsid w:val="00FA148B"/>
    <w:rsid w:val="00FA31C7"/>
    <w:rsid w:val="00FA6C7E"/>
    <w:rsid w:val="00FA74B0"/>
    <w:rsid w:val="00FB1D78"/>
    <w:rsid w:val="00FB31D4"/>
    <w:rsid w:val="00FB4144"/>
    <w:rsid w:val="00FB6B27"/>
    <w:rsid w:val="00FC22A8"/>
    <w:rsid w:val="00FC2D42"/>
    <w:rsid w:val="00FC414F"/>
    <w:rsid w:val="00FD079F"/>
    <w:rsid w:val="00FD1216"/>
    <w:rsid w:val="00FD31C6"/>
    <w:rsid w:val="00FD3772"/>
    <w:rsid w:val="00FE07A5"/>
    <w:rsid w:val="00FE1E43"/>
    <w:rsid w:val="00FE3E37"/>
    <w:rsid w:val="00FE71AB"/>
    <w:rsid w:val="00FF1B52"/>
    <w:rsid w:val="00FF57DA"/>
    <w:rsid w:val="044200FD"/>
    <w:rsid w:val="05183545"/>
    <w:rsid w:val="05673FB0"/>
    <w:rsid w:val="05E23CCE"/>
    <w:rsid w:val="05E253D7"/>
    <w:rsid w:val="06A0763D"/>
    <w:rsid w:val="090537D6"/>
    <w:rsid w:val="09133BC6"/>
    <w:rsid w:val="0BB8447D"/>
    <w:rsid w:val="0F3A7115"/>
    <w:rsid w:val="0FCB4CF7"/>
    <w:rsid w:val="11C13A3E"/>
    <w:rsid w:val="153D4CB5"/>
    <w:rsid w:val="19FA176A"/>
    <w:rsid w:val="1C2A6A48"/>
    <w:rsid w:val="1CE367E1"/>
    <w:rsid w:val="1E0E09D1"/>
    <w:rsid w:val="1F585DA6"/>
    <w:rsid w:val="2168283E"/>
    <w:rsid w:val="21C653B6"/>
    <w:rsid w:val="21FA45E1"/>
    <w:rsid w:val="230A6224"/>
    <w:rsid w:val="27C153EF"/>
    <w:rsid w:val="29317AB2"/>
    <w:rsid w:val="2BB4263A"/>
    <w:rsid w:val="30AC742E"/>
    <w:rsid w:val="312F1868"/>
    <w:rsid w:val="332F73C6"/>
    <w:rsid w:val="33666E2C"/>
    <w:rsid w:val="355667E7"/>
    <w:rsid w:val="37A725AE"/>
    <w:rsid w:val="39B7049B"/>
    <w:rsid w:val="3F0E305B"/>
    <w:rsid w:val="40994E9A"/>
    <w:rsid w:val="413C2639"/>
    <w:rsid w:val="41FC2F29"/>
    <w:rsid w:val="44B6394B"/>
    <w:rsid w:val="44C714E1"/>
    <w:rsid w:val="44F3072F"/>
    <w:rsid w:val="48EF7A72"/>
    <w:rsid w:val="4B48647C"/>
    <w:rsid w:val="4D03364C"/>
    <w:rsid w:val="4E97263A"/>
    <w:rsid w:val="551F1AD3"/>
    <w:rsid w:val="57006BA1"/>
    <w:rsid w:val="57D93D89"/>
    <w:rsid w:val="5CE860A3"/>
    <w:rsid w:val="5D201440"/>
    <w:rsid w:val="6015795B"/>
    <w:rsid w:val="60AC302E"/>
    <w:rsid w:val="64052BF6"/>
    <w:rsid w:val="664264AE"/>
    <w:rsid w:val="66966C6B"/>
    <w:rsid w:val="6735657C"/>
    <w:rsid w:val="67A83750"/>
    <w:rsid w:val="682F6D20"/>
    <w:rsid w:val="69885C17"/>
    <w:rsid w:val="6A8144D5"/>
    <w:rsid w:val="6D800F2C"/>
    <w:rsid w:val="6FE26D19"/>
    <w:rsid w:val="71EF4234"/>
    <w:rsid w:val="753217D6"/>
    <w:rsid w:val="783A1613"/>
    <w:rsid w:val="7B2F4878"/>
    <w:rsid w:val="7BB35EC1"/>
    <w:rsid w:val="7F7A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character" w:customStyle="1" w:styleId="9">
    <w:name w:val="Footer Char"/>
    <w:link w:val="3"/>
    <w:qFormat/>
    <w:uiPriority w:val="99"/>
    <w:rPr>
      <w:kern w:val="2"/>
      <w:sz w:val="18"/>
      <w:szCs w:val="18"/>
    </w:rPr>
  </w:style>
  <w:style w:type="character" w:customStyle="1" w:styleId="10">
    <w:name w:val="Header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njutcm</Company>
  <Pages>6</Pages>
  <Words>1886</Words>
  <Characters>1975</Characters>
  <Lines>21</Lines>
  <Paragraphs>5</Paragraphs>
  <TotalTime>1</TotalTime>
  <ScaleCrop>false</ScaleCrop>
  <LinksUpToDate>false</LinksUpToDate>
  <CharactersWithSpaces>1997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2020-10-16T12:45:00Z</dcterms:created>
  <dc:creator>yinzhongyong</dc:creator>
  <cp:lastModifiedBy>就爱喝喜碧</cp:lastModifiedBy>
  <cp:lastPrinted>2020-10-16T12:43:00Z</cp:lastPrinted>
  <dcterms:modified xsi:type="dcterms:W3CDTF">2022-05-09T00:41:14Z</dcterms:modified>
  <dc:title>南京中医药大学专业技术职务评审资格审查表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EF7199E9EE4D462CA1EE72E83AD4F51E</vt:lpwstr>
  </property>
  <property fmtid="{D5CDD505-2E9C-101B-9397-08002B2CF9AE}" pid="4" name="commondata">
    <vt:lpwstr>eyJoZGlkIjoiMTE3MTMxOTk0YmVmZWRkNDc0ZTBlMzUwNzg1ODM3MDIifQ==</vt:lpwstr>
  </property>
</Properties>
</file>